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1C" w:rsidRPr="008934A7" w:rsidRDefault="001B531C" w:rsidP="00750985">
      <w:pPr>
        <w:jc w:val="both"/>
        <w:rPr>
          <w:rFonts w:ascii="Times New Roman" w:hAnsi="Times New Roman" w:cs="Times New Roman"/>
          <w:b/>
          <w:sz w:val="32"/>
          <w:szCs w:val="32"/>
        </w:rPr>
      </w:pPr>
      <w:r w:rsidRPr="008934A7">
        <w:rPr>
          <w:rFonts w:ascii="Times New Roman" w:hAnsi="Times New Roman" w:cs="Times New Roman"/>
          <w:b/>
          <w:sz w:val="32"/>
          <w:szCs w:val="32"/>
        </w:rPr>
        <w:t>Lisa 2   Seos</w:t>
      </w:r>
      <w:r w:rsidR="002475BF">
        <w:rPr>
          <w:rFonts w:ascii="Times New Roman" w:hAnsi="Times New Roman" w:cs="Times New Roman"/>
          <w:b/>
          <w:sz w:val="32"/>
          <w:szCs w:val="32"/>
        </w:rPr>
        <w:t>ed</w:t>
      </w:r>
      <w:r w:rsidRPr="008934A7">
        <w:rPr>
          <w:rFonts w:ascii="Times New Roman" w:hAnsi="Times New Roman" w:cs="Times New Roman"/>
          <w:b/>
          <w:sz w:val="32"/>
          <w:szCs w:val="32"/>
        </w:rPr>
        <w:t xml:space="preserve"> riigi eesmärkidega</w:t>
      </w:r>
    </w:p>
    <w:p w:rsidR="001B531C" w:rsidRPr="008934A7" w:rsidRDefault="001B531C" w:rsidP="00750985">
      <w:pPr>
        <w:jc w:val="both"/>
        <w:rPr>
          <w:rFonts w:ascii="Times New Roman" w:hAnsi="Times New Roman" w:cs="Times New Roman"/>
          <w:b/>
        </w:rPr>
      </w:pPr>
    </w:p>
    <w:p w:rsidR="002B0D1C" w:rsidRPr="008934A7" w:rsidRDefault="0065108A" w:rsidP="00750985">
      <w:pPr>
        <w:jc w:val="both"/>
        <w:rPr>
          <w:rFonts w:ascii="Times New Roman" w:hAnsi="Times New Roman" w:cs="Times New Roman"/>
          <w:b/>
        </w:rPr>
      </w:pPr>
      <w:r w:rsidRPr="008934A7">
        <w:rPr>
          <w:rFonts w:ascii="Times New Roman" w:hAnsi="Times New Roman" w:cs="Times New Roman"/>
          <w:b/>
        </w:rPr>
        <w:t>Maakonna arengustrateegia seos riigi arengukavadega</w:t>
      </w:r>
    </w:p>
    <w:sdt>
      <w:sdtPr>
        <w:rPr>
          <w:rFonts w:ascii="Times New Roman" w:eastAsiaTheme="minorHAnsi" w:hAnsi="Times New Roman" w:cs="Times New Roman"/>
          <w:color w:val="auto"/>
          <w:sz w:val="22"/>
          <w:szCs w:val="22"/>
          <w:lang w:eastAsia="en-US"/>
        </w:rPr>
        <w:id w:val="-284897683"/>
        <w:docPartObj>
          <w:docPartGallery w:val="Table of Contents"/>
          <w:docPartUnique/>
        </w:docPartObj>
      </w:sdtPr>
      <w:sdtEndPr>
        <w:rPr>
          <w:b/>
          <w:bCs/>
        </w:rPr>
      </w:sdtEndPr>
      <w:sdtContent>
        <w:p w:rsidR="0052244D" w:rsidRPr="008934A7" w:rsidRDefault="0052244D" w:rsidP="00750985">
          <w:pPr>
            <w:pStyle w:val="TOCHeading"/>
            <w:jc w:val="both"/>
            <w:rPr>
              <w:rFonts w:ascii="Times New Roman" w:hAnsi="Times New Roman" w:cs="Times New Roman"/>
              <w:sz w:val="22"/>
              <w:szCs w:val="22"/>
            </w:rPr>
          </w:pPr>
          <w:r w:rsidRPr="008934A7">
            <w:rPr>
              <w:rFonts w:ascii="Times New Roman" w:hAnsi="Times New Roman" w:cs="Times New Roman"/>
              <w:sz w:val="22"/>
              <w:szCs w:val="22"/>
            </w:rPr>
            <w:t>Sisukord</w:t>
          </w:r>
        </w:p>
        <w:p w:rsidR="00723CDB" w:rsidRPr="008934A7" w:rsidRDefault="0052244D">
          <w:pPr>
            <w:pStyle w:val="TOC1"/>
            <w:tabs>
              <w:tab w:val="right" w:leader="dot" w:pos="9062"/>
            </w:tabs>
            <w:rPr>
              <w:rFonts w:ascii="Times New Roman" w:eastAsiaTheme="minorEastAsia" w:hAnsi="Times New Roman" w:cs="Times New Roman"/>
              <w:noProof/>
              <w:lang w:eastAsia="et-EE"/>
            </w:rPr>
          </w:pPr>
          <w:r w:rsidRPr="008934A7">
            <w:rPr>
              <w:rFonts w:ascii="Times New Roman" w:hAnsi="Times New Roman" w:cs="Times New Roman"/>
            </w:rPr>
            <w:fldChar w:fldCharType="begin"/>
          </w:r>
          <w:r w:rsidRPr="008934A7">
            <w:rPr>
              <w:rFonts w:ascii="Times New Roman" w:hAnsi="Times New Roman" w:cs="Times New Roman"/>
            </w:rPr>
            <w:instrText xml:space="preserve"> TOC \o "1-3" \h \z \u </w:instrText>
          </w:r>
          <w:r w:rsidRPr="008934A7">
            <w:rPr>
              <w:rFonts w:ascii="Times New Roman" w:hAnsi="Times New Roman" w:cs="Times New Roman"/>
            </w:rPr>
            <w:fldChar w:fldCharType="separate"/>
          </w:r>
          <w:hyperlink w:anchor="_Toc508375628" w:history="1">
            <w:r w:rsidR="00385EFF" w:rsidRPr="008934A7">
              <w:rPr>
                <w:rStyle w:val="Hyperlink"/>
                <w:rFonts w:ascii="Times New Roman" w:hAnsi="Times New Roman" w:cs="Times New Roman"/>
                <w:noProof/>
              </w:rPr>
              <w:t>I Eesti r</w:t>
            </w:r>
            <w:r w:rsidR="00723CDB" w:rsidRPr="008934A7">
              <w:rPr>
                <w:rStyle w:val="Hyperlink"/>
                <w:rFonts w:ascii="Times New Roman" w:hAnsi="Times New Roman" w:cs="Times New Roman"/>
                <w:noProof/>
              </w:rPr>
              <w:t>egionaalarengu strateegia 2014-20 sisend</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_Toc508375628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w:t>
            </w:r>
            <w:r w:rsidR="00723CDB" w:rsidRPr="008934A7">
              <w:rPr>
                <w:rFonts w:ascii="Times New Roman" w:hAnsi="Times New Roman" w:cs="Times New Roman"/>
                <w:noProof/>
                <w:webHidden/>
              </w:rPr>
              <w:fldChar w:fldCharType="end"/>
            </w:r>
          </w:hyperlink>
        </w:p>
        <w:p w:rsidR="00723CDB" w:rsidRPr="008934A7" w:rsidRDefault="002A2805">
          <w:pPr>
            <w:pStyle w:val="TOC1"/>
            <w:tabs>
              <w:tab w:val="right" w:leader="dot" w:pos="9062"/>
            </w:tabs>
            <w:rPr>
              <w:rFonts w:ascii="Times New Roman" w:eastAsiaTheme="minorEastAsia" w:hAnsi="Times New Roman" w:cs="Times New Roman"/>
              <w:noProof/>
              <w:lang w:eastAsia="et-EE"/>
            </w:rPr>
          </w:pPr>
          <w:hyperlink w:anchor="_Toc508375629" w:history="1">
            <w:r w:rsidR="00723CDB" w:rsidRPr="008934A7">
              <w:rPr>
                <w:rStyle w:val="Hyperlink"/>
                <w:rFonts w:ascii="Times New Roman" w:hAnsi="Times New Roman" w:cs="Times New Roman"/>
                <w:noProof/>
              </w:rPr>
              <w:t>II Valdkonna arengukavad</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_Toc508375629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7</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0" w:history="1">
            <w:r w:rsidR="00723CDB" w:rsidRPr="008934A7">
              <w:rPr>
                <w:rStyle w:val="Hyperlink"/>
                <w:rFonts w:ascii="Times New Roman" w:hAnsi="Times New Roman" w:cs="Times New Roman"/>
                <w:noProof/>
              </w:rPr>
              <w:t>Üleriigiline planeering "Eesti 2030+"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_Toc508375630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7</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1" w:history="1">
            <w:r w:rsidR="00723CDB" w:rsidRPr="008934A7">
              <w:rPr>
                <w:rStyle w:val="Hyperlink"/>
                <w:rFonts w:ascii="Times New Roman" w:hAnsi="Times New Roman" w:cs="Times New Roman"/>
                <w:noProof/>
              </w:rPr>
              <w:t>Konkurentsivõime kava "Eesti 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_Toc508375631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7</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2" w:history="1">
            <w:r w:rsidR="00723CDB" w:rsidRPr="008934A7">
              <w:rPr>
                <w:rStyle w:val="Hyperlink"/>
                <w:rFonts w:ascii="Times New Roman" w:hAnsi="Times New Roman" w:cs="Times New Roman"/>
                <w:noProof/>
              </w:rPr>
              <w:t>Eesti säästva arengu riiklik strateegia "Säästev Eesti 21"</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_Toc508375632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8</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3" w:history="1">
            <w:r w:rsidR="00723CDB" w:rsidRPr="008934A7">
              <w:rPr>
                <w:rStyle w:val="Hyperlink"/>
                <w:rFonts w:ascii="Times New Roman" w:hAnsi="Times New Roman" w:cs="Times New Roman"/>
                <w:noProof/>
              </w:rPr>
              <w:t>Eesti julgeolekupoliitika alused</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_Toc508375633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12</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4" w:history="1">
            <w:r w:rsidR="00723CDB" w:rsidRPr="008934A7">
              <w:rPr>
                <w:rStyle w:val="Hyperlink"/>
                <w:rFonts w:ascii="Times New Roman" w:hAnsi="Times New Roman" w:cs="Times New Roman"/>
                <w:noProof/>
              </w:rPr>
              <w:t>Heaolu arengukava 2016-2023</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_Toc508375634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12</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5" w:history="1">
            <w:r w:rsidR="00723CDB" w:rsidRPr="008934A7">
              <w:rPr>
                <w:rStyle w:val="Hyperlink"/>
                <w:rFonts w:ascii="Times New Roman" w:hAnsi="Times New Roman" w:cs="Times New Roman"/>
                <w:noProof/>
              </w:rPr>
              <w:t>Eesti ettevõtluse kasvustrateegia 2014-2020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_Toc508375635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15</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6" w:history="1">
            <w:r w:rsidR="00723CDB" w:rsidRPr="008934A7">
              <w:rPr>
                <w:rStyle w:val="Hyperlink"/>
                <w:rFonts w:ascii="Times New Roman" w:hAnsi="Times New Roman" w:cs="Times New Roman"/>
                <w:noProof/>
              </w:rPr>
              <w:t>Noortevaldkonna arengukava 2014-2020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_Toc508375636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16</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7" w:history="1">
            <w:r w:rsidR="00723CDB" w:rsidRPr="008934A7">
              <w:rPr>
                <w:rStyle w:val="Hyperlink"/>
                <w:rFonts w:ascii="Times New Roman" w:hAnsi="Times New Roman" w:cs="Times New Roman"/>
                <w:noProof/>
              </w:rPr>
              <w:t>Laste ja perede arengukava 2012–2020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_Toc508375637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17</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8" w:history="1">
            <w:r w:rsidR="00723CDB" w:rsidRPr="008934A7">
              <w:rPr>
                <w:rStyle w:val="Hyperlink"/>
                <w:rFonts w:ascii="Times New Roman" w:hAnsi="Times New Roman" w:cs="Times New Roman"/>
                <w:noProof/>
              </w:rPr>
              <w:t>Transpordi arengukava 2014-2020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_Toc508375638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20</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39" w:history="1">
            <w:r w:rsidR="00723CDB" w:rsidRPr="008934A7">
              <w:rPr>
                <w:rStyle w:val="Hyperlink"/>
                <w:rFonts w:ascii="Times New Roman" w:hAnsi="Times New Roman" w:cs="Times New Roman"/>
                <w:noProof/>
              </w:rPr>
              <w:t>Eesti riiklik turismiarengukava 2014-2020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_Toc508375639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22</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40" w:history="1">
            <w:r w:rsidR="00723CDB" w:rsidRPr="008934A7">
              <w:rPr>
                <w:rStyle w:val="Hyperlink"/>
                <w:rFonts w:ascii="Times New Roman" w:hAnsi="Times New Roman" w:cs="Times New Roman"/>
                <w:noProof/>
              </w:rPr>
              <w:t>Eesti infoühiskonna arengukava 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_Toc508375640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24</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41" w:history="1">
            <w:r w:rsidR="00723CDB" w:rsidRPr="008934A7">
              <w:rPr>
                <w:rStyle w:val="Hyperlink"/>
                <w:rFonts w:ascii="Times New Roman" w:hAnsi="Times New Roman" w:cs="Times New Roman"/>
                <w:noProof/>
              </w:rPr>
              <w:t>Eesti elukestva õppe strateegia 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_Toc508375641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28</w:t>
            </w:r>
            <w:r w:rsidR="00723CDB" w:rsidRPr="008934A7">
              <w:rPr>
                <w:rFonts w:ascii="Times New Roman" w:hAnsi="Times New Roman" w:cs="Times New Roman"/>
                <w:noProof/>
                <w:webHidden/>
              </w:rPr>
              <w:fldChar w:fldCharType="end"/>
            </w:r>
          </w:hyperlink>
        </w:p>
        <w:p w:rsidR="00723CDB" w:rsidRPr="008934A7" w:rsidRDefault="002A2805">
          <w:pPr>
            <w:pStyle w:val="TOC2"/>
            <w:tabs>
              <w:tab w:val="right" w:leader="dot" w:pos="9062"/>
            </w:tabs>
            <w:rPr>
              <w:rFonts w:ascii="Times New Roman" w:eastAsiaTheme="minorEastAsia" w:hAnsi="Times New Roman" w:cs="Times New Roman"/>
              <w:noProof/>
              <w:lang w:eastAsia="et-EE"/>
            </w:rPr>
          </w:pPr>
          <w:hyperlink w:anchor="_Toc508375642" w:history="1">
            <w:r w:rsidR="00723CDB" w:rsidRPr="008934A7">
              <w:rPr>
                <w:rStyle w:val="Hyperlink"/>
                <w:rFonts w:ascii="Times New Roman" w:hAnsi="Times New Roman" w:cs="Times New Roman"/>
                <w:noProof/>
              </w:rPr>
              <w:t>Rahvastiku tervise arengukava 2009-2020</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_Toc508375642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30</w:t>
            </w:r>
            <w:r w:rsidR="00723CDB" w:rsidRPr="008934A7">
              <w:rPr>
                <w:rFonts w:ascii="Times New Roman" w:hAnsi="Times New Roman" w:cs="Times New Roman"/>
                <w:noProof/>
                <w:webHidden/>
              </w:rPr>
              <w:fldChar w:fldCharType="end"/>
            </w:r>
          </w:hyperlink>
        </w:p>
        <w:p w:rsidR="00723CDB" w:rsidRPr="008934A7" w:rsidRDefault="002A2805">
          <w:pPr>
            <w:pStyle w:val="TOC1"/>
            <w:tabs>
              <w:tab w:val="right" w:leader="dot" w:pos="9062"/>
            </w:tabs>
            <w:rPr>
              <w:rFonts w:ascii="Times New Roman" w:eastAsiaTheme="minorEastAsia" w:hAnsi="Times New Roman" w:cs="Times New Roman"/>
              <w:noProof/>
              <w:lang w:eastAsia="et-EE"/>
            </w:rPr>
          </w:pPr>
          <w:hyperlink w:anchor="_Toc508375643" w:history="1">
            <w:r w:rsidR="00723CDB" w:rsidRPr="008934A7">
              <w:rPr>
                <w:rStyle w:val="Hyperlink"/>
                <w:rFonts w:ascii="Times New Roman" w:hAnsi="Times New Roman" w:cs="Times New Roman"/>
                <w:noProof/>
              </w:rPr>
              <w:t>III Riigi ootused</w:t>
            </w:r>
            <w:r w:rsidR="00723CDB" w:rsidRPr="008934A7">
              <w:rPr>
                <w:rFonts w:ascii="Times New Roman" w:hAnsi="Times New Roman" w:cs="Times New Roman"/>
                <w:noProof/>
                <w:webHidden/>
              </w:rPr>
              <w:tab/>
            </w:r>
            <w:r w:rsidR="00723CDB" w:rsidRPr="008934A7">
              <w:rPr>
                <w:rFonts w:ascii="Times New Roman" w:hAnsi="Times New Roman" w:cs="Times New Roman"/>
                <w:noProof/>
                <w:webHidden/>
              </w:rPr>
              <w:fldChar w:fldCharType="begin"/>
            </w:r>
            <w:r w:rsidR="00723CDB" w:rsidRPr="008934A7">
              <w:rPr>
                <w:rFonts w:ascii="Times New Roman" w:hAnsi="Times New Roman" w:cs="Times New Roman"/>
                <w:noProof/>
                <w:webHidden/>
              </w:rPr>
              <w:instrText xml:space="preserve"> PAGEREF _Toc508375643 \h </w:instrText>
            </w:r>
            <w:r w:rsidR="00723CDB" w:rsidRPr="008934A7">
              <w:rPr>
                <w:rFonts w:ascii="Times New Roman" w:hAnsi="Times New Roman" w:cs="Times New Roman"/>
                <w:noProof/>
                <w:webHidden/>
              </w:rPr>
            </w:r>
            <w:r w:rsidR="00723CDB" w:rsidRPr="008934A7">
              <w:rPr>
                <w:rFonts w:ascii="Times New Roman" w:hAnsi="Times New Roman" w:cs="Times New Roman"/>
                <w:noProof/>
                <w:webHidden/>
              </w:rPr>
              <w:fldChar w:fldCharType="separate"/>
            </w:r>
            <w:r w:rsidR="00723CDB" w:rsidRPr="008934A7">
              <w:rPr>
                <w:rFonts w:ascii="Times New Roman" w:hAnsi="Times New Roman" w:cs="Times New Roman"/>
                <w:noProof/>
                <w:webHidden/>
              </w:rPr>
              <w:t>35</w:t>
            </w:r>
            <w:r w:rsidR="00723CDB" w:rsidRPr="008934A7">
              <w:rPr>
                <w:rFonts w:ascii="Times New Roman" w:hAnsi="Times New Roman" w:cs="Times New Roman"/>
                <w:noProof/>
                <w:webHidden/>
              </w:rPr>
              <w:fldChar w:fldCharType="end"/>
            </w:r>
          </w:hyperlink>
        </w:p>
        <w:p w:rsidR="0052244D" w:rsidRPr="008934A7" w:rsidRDefault="0052244D" w:rsidP="00750985">
          <w:pPr>
            <w:jc w:val="both"/>
            <w:rPr>
              <w:rFonts w:ascii="Times New Roman" w:hAnsi="Times New Roman" w:cs="Times New Roman"/>
            </w:rPr>
          </w:pPr>
          <w:r w:rsidRPr="008934A7">
            <w:rPr>
              <w:rFonts w:ascii="Times New Roman" w:hAnsi="Times New Roman" w:cs="Times New Roman"/>
              <w:b/>
              <w:bCs/>
            </w:rPr>
            <w:fldChar w:fldCharType="end"/>
          </w:r>
        </w:p>
      </w:sdtContent>
    </w:sdt>
    <w:p w:rsidR="009453BD" w:rsidRPr="002A2805" w:rsidRDefault="009453BD" w:rsidP="00750985">
      <w:pPr>
        <w:pStyle w:val="Heading1"/>
        <w:jc w:val="both"/>
        <w:rPr>
          <w:rFonts w:ascii="Times New Roman" w:hAnsi="Times New Roman"/>
          <w:sz w:val="28"/>
          <w:szCs w:val="28"/>
        </w:rPr>
      </w:pPr>
      <w:bookmarkStart w:id="0" w:name="_Toc508375628"/>
      <w:r w:rsidRPr="002A2805">
        <w:rPr>
          <w:rFonts w:ascii="Times New Roman" w:hAnsi="Times New Roman"/>
          <w:sz w:val="28"/>
          <w:szCs w:val="28"/>
        </w:rPr>
        <w:t>I E</w:t>
      </w:r>
      <w:r w:rsidR="00385EFF" w:rsidRPr="002A2805">
        <w:rPr>
          <w:rFonts w:ascii="Times New Roman" w:hAnsi="Times New Roman"/>
          <w:sz w:val="28"/>
          <w:szCs w:val="28"/>
        </w:rPr>
        <w:t>esti r</w:t>
      </w:r>
      <w:r w:rsidR="00E5291E" w:rsidRPr="002A2805">
        <w:rPr>
          <w:rFonts w:ascii="Times New Roman" w:hAnsi="Times New Roman"/>
          <w:sz w:val="28"/>
          <w:szCs w:val="28"/>
        </w:rPr>
        <w:t>egionaalarengu strateegia 2014-20</w:t>
      </w:r>
      <w:r w:rsidR="00EE7D9D" w:rsidRPr="002A2805">
        <w:rPr>
          <w:rFonts w:ascii="Times New Roman" w:hAnsi="Times New Roman"/>
          <w:sz w:val="28"/>
          <w:szCs w:val="28"/>
        </w:rPr>
        <w:t xml:space="preserve"> sisend</w:t>
      </w:r>
      <w:bookmarkEnd w:id="0"/>
    </w:p>
    <w:p w:rsidR="00B43E24" w:rsidRPr="008934A7" w:rsidRDefault="002A2805" w:rsidP="00B43E24">
      <w:pPr>
        <w:rPr>
          <w:rFonts w:ascii="Times New Roman" w:hAnsi="Times New Roman" w:cs="Times New Roman"/>
        </w:rPr>
      </w:pPr>
      <w:hyperlink r:id="rId8" w:history="1">
        <w:r w:rsidR="00B43E24" w:rsidRPr="008934A7">
          <w:rPr>
            <w:rStyle w:val="Hyperlink"/>
            <w:rFonts w:ascii="Times New Roman" w:hAnsi="Times New Roman" w:cs="Times New Roman"/>
          </w:rPr>
          <w:t>https://goo.gl/9DXno6</w:t>
        </w:r>
      </w:hyperlink>
      <w:r w:rsidR="00B43E24" w:rsidRPr="008934A7">
        <w:rPr>
          <w:rFonts w:ascii="Times New Roman" w:hAnsi="Times New Roman" w:cs="Times New Roman"/>
        </w:rPr>
        <w:t xml:space="preserve"> </w:t>
      </w:r>
    </w:p>
    <w:p w:rsidR="00E5291E" w:rsidRPr="008934A7" w:rsidRDefault="00E5291E" w:rsidP="00E5291E">
      <w:pPr>
        <w:spacing w:line="252" w:lineRule="auto"/>
        <w:jc w:val="both"/>
        <w:rPr>
          <w:rFonts w:ascii="Times New Roman" w:hAnsi="Times New Roman" w:cs="Times New Roman"/>
        </w:rPr>
      </w:pPr>
    </w:p>
    <w:p w:rsidR="00E5291E" w:rsidRPr="008934A7" w:rsidRDefault="002475BF" w:rsidP="00E5291E">
      <w:pPr>
        <w:spacing w:line="252" w:lineRule="auto"/>
        <w:jc w:val="both"/>
        <w:rPr>
          <w:rFonts w:ascii="Times New Roman" w:hAnsi="Times New Roman" w:cs="Times New Roman"/>
        </w:rPr>
      </w:pPr>
      <w:r>
        <w:rPr>
          <w:rFonts w:ascii="Times New Roman" w:hAnsi="Times New Roman" w:cs="Times New Roman"/>
        </w:rPr>
        <w:t>Maakond</w:t>
      </w:r>
      <w:r w:rsidR="00E5291E" w:rsidRPr="008934A7">
        <w:rPr>
          <w:rFonts w:ascii="Times New Roman" w:hAnsi="Times New Roman" w:cs="Times New Roman"/>
        </w:rPr>
        <w:t>a</w:t>
      </w:r>
      <w:r>
        <w:rPr>
          <w:rFonts w:ascii="Times New Roman" w:hAnsi="Times New Roman" w:cs="Times New Roman"/>
        </w:rPr>
        <w:t>de</w:t>
      </w:r>
      <w:r w:rsidR="00E5291E" w:rsidRPr="008934A7">
        <w:rPr>
          <w:rFonts w:ascii="Times New Roman" w:hAnsi="Times New Roman" w:cs="Times New Roman"/>
        </w:rPr>
        <w:t xml:space="preserve"> arengukavad ja Eesti regionaalarengu strateegia peavad moodustama võimalikult ühtse terviku regionaalse arengu suunamisel Eesti riigi territooriumil. Selleks on väga oluline, et maakonna arengukavad panustaksid omakorda Eesti regionaalarengu strateegias (ERAS 2020) seatud riigi terviklike regionaalarengu eesmärkide ja sihtide elluviimisse. </w:t>
      </w:r>
    </w:p>
    <w:p w:rsidR="00E5291E" w:rsidRPr="008934A7" w:rsidRDefault="00E5291E" w:rsidP="00E5291E">
      <w:pPr>
        <w:spacing w:after="120" w:line="252" w:lineRule="auto"/>
        <w:jc w:val="both"/>
        <w:rPr>
          <w:rFonts w:ascii="Times New Roman" w:hAnsi="Times New Roman" w:cs="Times New Roman"/>
        </w:rPr>
      </w:pPr>
      <w:r w:rsidRPr="008934A7">
        <w:rPr>
          <w:rFonts w:ascii="Times New Roman" w:hAnsi="Times New Roman" w:cs="Times New Roman"/>
        </w:rPr>
        <w:t>Selleks tuleb maa</w:t>
      </w:r>
      <w:r w:rsidR="0034150D" w:rsidRPr="008934A7">
        <w:rPr>
          <w:rFonts w:ascii="Times New Roman" w:hAnsi="Times New Roman" w:cs="Times New Roman"/>
        </w:rPr>
        <w:t>konna arengustrateegia koostamisel</w:t>
      </w:r>
      <w:r w:rsidRPr="008934A7">
        <w:rPr>
          <w:rFonts w:ascii="Times New Roman" w:hAnsi="Times New Roman" w:cs="Times New Roman"/>
        </w:rPr>
        <w:t>:</w:t>
      </w:r>
    </w:p>
    <w:p w:rsidR="00E5291E" w:rsidRPr="008934A7" w:rsidRDefault="0034150D" w:rsidP="00E5291E">
      <w:pPr>
        <w:numPr>
          <w:ilvl w:val="0"/>
          <w:numId w:val="19"/>
        </w:numPr>
        <w:spacing w:after="200" w:line="252" w:lineRule="auto"/>
        <w:ind w:left="357" w:hanging="357"/>
        <w:contextualSpacing/>
        <w:jc w:val="both"/>
        <w:rPr>
          <w:rFonts w:ascii="Times New Roman" w:hAnsi="Times New Roman" w:cs="Times New Roman"/>
        </w:rPr>
      </w:pPr>
      <w:r w:rsidRPr="008934A7">
        <w:rPr>
          <w:rFonts w:ascii="Times New Roman" w:hAnsi="Times New Roman" w:cs="Times New Roman"/>
        </w:rPr>
        <w:t>mõelda läbi, kuidas a</w:t>
      </w:r>
      <w:r w:rsidR="00E5291E" w:rsidRPr="008934A7">
        <w:rPr>
          <w:rFonts w:ascii="Times New Roman" w:hAnsi="Times New Roman" w:cs="Times New Roman"/>
        </w:rPr>
        <w:t>idata</w:t>
      </w:r>
      <w:r w:rsidRPr="008934A7">
        <w:rPr>
          <w:rFonts w:ascii="Times New Roman" w:hAnsi="Times New Roman" w:cs="Times New Roman"/>
        </w:rPr>
        <w:t xml:space="preserve"> kaasa </w:t>
      </w:r>
      <w:r w:rsidR="00E5291E" w:rsidRPr="008934A7">
        <w:rPr>
          <w:rFonts w:ascii="Times New Roman" w:hAnsi="Times New Roman" w:cs="Times New Roman"/>
        </w:rPr>
        <w:t xml:space="preserve">järgnevate </w:t>
      </w:r>
      <w:r w:rsidR="00E5291E" w:rsidRPr="008934A7">
        <w:rPr>
          <w:rFonts w:ascii="Times New Roman" w:hAnsi="Times New Roman" w:cs="Times New Roman"/>
          <w:b/>
        </w:rPr>
        <w:t xml:space="preserve">ERAS 2020 alaeesmärkide </w:t>
      </w:r>
      <w:r w:rsidR="00E5291E" w:rsidRPr="008934A7">
        <w:rPr>
          <w:rFonts w:ascii="Times New Roman" w:hAnsi="Times New Roman" w:cs="Times New Roman"/>
        </w:rPr>
        <w:t>saavutamisele ning kirjeldada</w:t>
      </w:r>
      <w:r w:rsidR="00E5291E" w:rsidRPr="008934A7">
        <w:rPr>
          <w:rFonts w:ascii="Times New Roman" w:hAnsi="Times New Roman" w:cs="Times New Roman"/>
          <w:vertAlign w:val="superscript"/>
        </w:rPr>
        <w:footnoteReference w:id="1"/>
      </w:r>
      <w:r w:rsidR="00E5291E" w:rsidRPr="008934A7">
        <w:rPr>
          <w:rFonts w:ascii="Times New Roman" w:hAnsi="Times New Roman" w:cs="Times New Roman"/>
        </w:rPr>
        <w:t>, kuidas maakonna arengustrateegia eesmärkide ja tegevuste kaudu panustatakse nende eesmärkide</w:t>
      </w:r>
      <w:r w:rsidR="00E5291E" w:rsidRPr="008934A7">
        <w:rPr>
          <w:rFonts w:ascii="Times New Roman" w:hAnsi="Times New Roman" w:cs="Times New Roman"/>
          <w:b/>
        </w:rPr>
        <w:t xml:space="preserve"> </w:t>
      </w:r>
      <w:r w:rsidR="00E5291E" w:rsidRPr="008934A7">
        <w:rPr>
          <w:rFonts w:ascii="Times New Roman" w:hAnsi="Times New Roman" w:cs="Times New Roman"/>
        </w:rPr>
        <w:t>elluviimisele:</w:t>
      </w:r>
    </w:p>
    <w:p w:rsidR="00E5291E" w:rsidRPr="008934A7" w:rsidRDefault="00E5291E" w:rsidP="00E5291E">
      <w:pPr>
        <w:spacing w:after="200" w:line="252" w:lineRule="auto"/>
        <w:ind w:left="714"/>
        <w:contextualSpacing/>
        <w:jc w:val="both"/>
        <w:rPr>
          <w:rFonts w:ascii="Times New Roman" w:hAnsi="Times New Roman" w:cs="Times New Roman"/>
        </w:rPr>
      </w:pPr>
    </w:p>
    <w:p w:rsidR="00E5291E" w:rsidRPr="008934A7" w:rsidRDefault="00E5291E" w:rsidP="00E5291E">
      <w:pPr>
        <w:numPr>
          <w:ilvl w:val="0"/>
          <w:numId w:val="20"/>
        </w:numPr>
        <w:spacing w:line="252" w:lineRule="auto"/>
        <w:contextualSpacing/>
        <w:jc w:val="both"/>
        <w:rPr>
          <w:rFonts w:ascii="Times New Roman" w:hAnsi="Times New Roman" w:cs="Times New Roman"/>
          <w:i/>
        </w:rPr>
      </w:pPr>
      <w:r w:rsidRPr="008934A7">
        <w:rPr>
          <w:rFonts w:ascii="Times New Roman" w:hAnsi="Times New Roman" w:cs="Times New Roman"/>
          <w:i/>
        </w:rPr>
        <w:t>toimepiirkondade terviklikkust ja konkurentsivõimet soosiva elu- ja ettevõtluskeskkonna areng väljaspool Tallinna ja Tartu linnapiirkondi;</w:t>
      </w:r>
    </w:p>
    <w:p w:rsidR="00E5291E" w:rsidRPr="008934A7" w:rsidRDefault="00E5291E" w:rsidP="00E5291E">
      <w:pPr>
        <w:spacing w:line="252" w:lineRule="auto"/>
        <w:ind w:left="1080"/>
        <w:contextualSpacing/>
        <w:jc w:val="both"/>
        <w:rPr>
          <w:rFonts w:ascii="Times New Roman" w:hAnsi="Times New Roman" w:cs="Times New Roman"/>
          <w:i/>
        </w:rPr>
      </w:pPr>
    </w:p>
    <w:p w:rsidR="00E5291E" w:rsidRPr="008934A7" w:rsidRDefault="00E5291E" w:rsidP="00E5291E">
      <w:pPr>
        <w:numPr>
          <w:ilvl w:val="0"/>
          <w:numId w:val="20"/>
        </w:numPr>
        <w:spacing w:line="252" w:lineRule="auto"/>
        <w:contextualSpacing/>
        <w:jc w:val="both"/>
        <w:rPr>
          <w:rFonts w:ascii="Times New Roman" w:hAnsi="Times New Roman" w:cs="Times New Roman"/>
          <w:i/>
        </w:rPr>
      </w:pPr>
      <w:r w:rsidRPr="008934A7">
        <w:rPr>
          <w:rFonts w:ascii="Times New Roman" w:hAnsi="Times New Roman" w:cs="Times New Roman"/>
          <w:i/>
        </w:rPr>
        <w:lastRenderedPageBreak/>
        <w:t>viie suurema linnapiirkonna</w:t>
      </w:r>
      <w:r w:rsidRPr="008934A7">
        <w:rPr>
          <w:rFonts w:ascii="Times New Roman" w:hAnsi="Times New Roman" w:cs="Times New Roman"/>
          <w:i/>
          <w:vertAlign w:val="superscript"/>
        </w:rPr>
        <w:footnoteReference w:id="2"/>
      </w:r>
      <w:r w:rsidRPr="008934A7">
        <w:rPr>
          <w:rFonts w:ascii="Times New Roman" w:hAnsi="Times New Roman" w:cs="Times New Roman"/>
          <w:i/>
        </w:rPr>
        <w:t xml:space="preserve"> rahvusvahelist majanduslikku konkurentsivõimet soosiva ja keskkonnasõbraliku elukeskkonna areng;</w:t>
      </w:r>
    </w:p>
    <w:p w:rsidR="00E5291E" w:rsidRPr="008934A7" w:rsidRDefault="00E5291E" w:rsidP="00E5291E">
      <w:pPr>
        <w:spacing w:line="252" w:lineRule="auto"/>
        <w:ind w:left="1080"/>
        <w:contextualSpacing/>
        <w:jc w:val="both"/>
        <w:rPr>
          <w:rFonts w:ascii="Times New Roman" w:hAnsi="Times New Roman" w:cs="Times New Roman"/>
          <w:i/>
        </w:rPr>
      </w:pPr>
    </w:p>
    <w:p w:rsidR="00E5291E" w:rsidRPr="008934A7" w:rsidRDefault="00E5291E" w:rsidP="00E5291E">
      <w:pPr>
        <w:numPr>
          <w:ilvl w:val="0"/>
          <w:numId w:val="20"/>
        </w:numPr>
        <w:spacing w:line="252" w:lineRule="auto"/>
        <w:contextualSpacing/>
        <w:jc w:val="both"/>
        <w:rPr>
          <w:rFonts w:ascii="Times New Roman" w:hAnsi="Times New Roman" w:cs="Times New Roman"/>
          <w:i/>
        </w:rPr>
      </w:pPr>
      <w:r w:rsidRPr="008934A7">
        <w:rPr>
          <w:rFonts w:ascii="Times New Roman" w:hAnsi="Times New Roman" w:cs="Times New Roman"/>
          <w:i/>
        </w:rPr>
        <w:t xml:space="preserve">piirkonnaspetsiifiliste ressursside oskuslikum </w:t>
      </w:r>
      <w:proofErr w:type="spellStart"/>
      <w:r w:rsidRPr="008934A7">
        <w:rPr>
          <w:rFonts w:ascii="Times New Roman" w:hAnsi="Times New Roman" w:cs="Times New Roman"/>
          <w:i/>
        </w:rPr>
        <w:t>ärakasutus</w:t>
      </w:r>
      <w:proofErr w:type="spellEnd"/>
      <w:r w:rsidRPr="008934A7">
        <w:rPr>
          <w:rFonts w:ascii="Times New Roman" w:hAnsi="Times New Roman" w:cs="Times New Roman"/>
          <w:i/>
        </w:rPr>
        <w:t xml:space="preserve">; </w:t>
      </w:r>
    </w:p>
    <w:p w:rsidR="00E5291E" w:rsidRPr="008934A7" w:rsidRDefault="00E5291E" w:rsidP="00E5291E">
      <w:pPr>
        <w:spacing w:after="120" w:line="252" w:lineRule="auto"/>
        <w:ind w:left="1077"/>
        <w:contextualSpacing/>
        <w:jc w:val="both"/>
        <w:rPr>
          <w:rFonts w:ascii="Times New Roman" w:hAnsi="Times New Roman" w:cs="Times New Roman"/>
          <w:i/>
        </w:rPr>
      </w:pPr>
    </w:p>
    <w:p w:rsidR="00E5291E" w:rsidRPr="008934A7" w:rsidRDefault="00E5291E" w:rsidP="00E5291E">
      <w:pPr>
        <w:numPr>
          <w:ilvl w:val="0"/>
          <w:numId w:val="20"/>
        </w:numPr>
        <w:spacing w:line="252" w:lineRule="auto"/>
        <w:ind w:left="1077" w:hanging="357"/>
        <w:contextualSpacing/>
        <w:jc w:val="both"/>
        <w:rPr>
          <w:rFonts w:ascii="Times New Roman" w:hAnsi="Times New Roman" w:cs="Times New Roman"/>
          <w:i/>
        </w:rPr>
      </w:pPr>
      <w:r w:rsidRPr="008934A7">
        <w:rPr>
          <w:rFonts w:ascii="Times New Roman" w:hAnsi="Times New Roman" w:cs="Times New Roman"/>
          <w:i/>
        </w:rPr>
        <w:t>piirkondade parem omavaheline sidustatus ja arendusvõimekuse kasv.</w:t>
      </w:r>
    </w:p>
    <w:p w:rsidR="0034150D" w:rsidRPr="008934A7" w:rsidRDefault="0034150D" w:rsidP="00AE1028">
      <w:pPr>
        <w:spacing w:after="240" w:line="240" w:lineRule="auto"/>
        <w:rPr>
          <w:rFonts w:ascii="Times New Roman" w:hAnsi="Times New Roman" w:cs="Times New Roman"/>
          <w:color w:val="1F4E79" w:themeColor="accent1" w:themeShade="80"/>
        </w:rPr>
      </w:pPr>
    </w:p>
    <w:p w:rsidR="00E5291E" w:rsidRPr="008934A7" w:rsidRDefault="00E5291E" w:rsidP="00AE1028">
      <w:pPr>
        <w:spacing w:after="240" w:line="240" w:lineRule="auto"/>
        <w:rPr>
          <w:rFonts w:ascii="Times New Roman" w:hAnsi="Times New Roman" w:cs="Times New Roman"/>
        </w:rPr>
      </w:pPr>
      <w:r w:rsidRPr="008934A7">
        <w:rPr>
          <w:rFonts w:ascii="Times New Roman" w:hAnsi="Times New Roman" w:cs="Times New Roman"/>
          <w:color w:val="1F4E79" w:themeColor="accent1" w:themeShade="80"/>
        </w:rPr>
        <w:t xml:space="preserve">ERAS 2020 eesmärkide ja alameetmete sisukirjeldust vaata ka strateegia peatükis 8. lk 22-27: </w:t>
      </w:r>
      <w:r w:rsidRPr="008934A7">
        <w:rPr>
          <w:rFonts w:ascii="Times New Roman" w:hAnsi="Times New Roman" w:cs="Times New Roman"/>
          <w:i/>
          <w:color w:val="1F4E79" w:themeColor="accent1" w:themeShade="80"/>
        </w:rPr>
        <w:t>(</w:t>
      </w:r>
      <w:hyperlink r:id="rId9" w:history="1">
        <w:r w:rsidRPr="008934A7">
          <w:rPr>
            <w:rFonts w:ascii="Times New Roman" w:hAnsi="Times New Roman" w:cs="Times New Roman"/>
            <w:i/>
            <w:color w:val="1F4E79" w:themeColor="accent1" w:themeShade="80"/>
            <w:u w:val="single"/>
          </w:rPr>
          <w:t>https://www.rahandusministeerium.ee/sites/default/files/document_files/REGO/eesti_regionaalarengu_strateegia_2020_taiendatud_2017.pdf</w:t>
        </w:r>
      </w:hyperlink>
      <w:r w:rsidRPr="008934A7">
        <w:rPr>
          <w:rFonts w:ascii="Times New Roman" w:hAnsi="Times New Roman" w:cs="Times New Roman"/>
          <w:i/>
          <w:color w:val="1F4E79" w:themeColor="accent1" w:themeShade="80"/>
        </w:rPr>
        <w:t xml:space="preserve"> ).</w:t>
      </w:r>
    </w:p>
    <w:p w:rsidR="00E5291E" w:rsidRPr="008934A7" w:rsidRDefault="00AE1028" w:rsidP="00AE1028">
      <w:pPr>
        <w:numPr>
          <w:ilvl w:val="0"/>
          <w:numId w:val="19"/>
        </w:numPr>
        <w:spacing w:after="0" w:line="252" w:lineRule="auto"/>
        <w:ind w:left="357" w:hanging="357"/>
        <w:contextualSpacing/>
        <w:jc w:val="both"/>
        <w:rPr>
          <w:rFonts w:ascii="Times New Roman" w:hAnsi="Times New Roman" w:cs="Times New Roman"/>
        </w:rPr>
      </w:pPr>
      <w:r w:rsidRPr="008934A7">
        <w:rPr>
          <w:rFonts w:ascii="Times New Roman" w:hAnsi="Times New Roman" w:cs="Times New Roman"/>
        </w:rPr>
        <w:t>Võtta m</w:t>
      </w:r>
      <w:r w:rsidR="00E5291E" w:rsidRPr="008934A7">
        <w:rPr>
          <w:rFonts w:ascii="Times New Roman" w:hAnsi="Times New Roman" w:cs="Times New Roman"/>
        </w:rPr>
        <w:t xml:space="preserve">aakonna arendustegevuse prioriteetide seadmisel arvesse </w:t>
      </w:r>
      <w:proofErr w:type="spellStart"/>
      <w:r w:rsidR="00E5291E" w:rsidRPr="008934A7">
        <w:rPr>
          <w:rFonts w:ascii="Times New Roman" w:hAnsi="Times New Roman" w:cs="Times New Roman"/>
        </w:rPr>
        <w:t>ERAS</w:t>
      </w:r>
      <w:r w:rsidR="0034150D" w:rsidRPr="008934A7">
        <w:rPr>
          <w:rFonts w:ascii="Times New Roman" w:hAnsi="Times New Roman" w:cs="Times New Roman"/>
        </w:rPr>
        <w:t>-</w:t>
      </w:r>
      <w:r w:rsidR="00E5291E" w:rsidRPr="008934A7">
        <w:rPr>
          <w:rFonts w:ascii="Times New Roman" w:hAnsi="Times New Roman" w:cs="Times New Roman"/>
        </w:rPr>
        <w:t>s</w:t>
      </w:r>
      <w:proofErr w:type="spellEnd"/>
      <w:r w:rsidR="00E5291E" w:rsidRPr="008934A7">
        <w:rPr>
          <w:rFonts w:ascii="Times New Roman" w:hAnsi="Times New Roman" w:cs="Times New Roman"/>
        </w:rPr>
        <w:t xml:space="preserve"> nelja suurema arendusregiooni lõikes määratletud </w:t>
      </w:r>
      <w:r w:rsidR="00E5291E" w:rsidRPr="008934A7">
        <w:rPr>
          <w:rFonts w:ascii="Times New Roman" w:hAnsi="Times New Roman" w:cs="Times New Roman"/>
          <w:b/>
        </w:rPr>
        <w:t xml:space="preserve">regionaalseid rõhuasetusi piirkondliku arengu </w:t>
      </w:r>
      <w:r w:rsidR="00253D87" w:rsidRPr="008934A7">
        <w:rPr>
          <w:rFonts w:ascii="Times New Roman" w:hAnsi="Times New Roman" w:cs="Times New Roman"/>
          <w:b/>
        </w:rPr>
        <w:t>suunamisel</w:t>
      </w:r>
      <w:r w:rsidR="00E5291E" w:rsidRPr="008934A7">
        <w:rPr>
          <w:rFonts w:ascii="Times New Roman" w:hAnsi="Times New Roman" w:cs="Times New Roman"/>
        </w:rPr>
        <w:t xml:space="preserve"> </w:t>
      </w:r>
      <w:r w:rsidR="00E5291E" w:rsidRPr="008934A7">
        <w:rPr>
          <w:rFonts w:ascii="Times New Roman" w:hAnsi="Times New Roman" w:cs="Times New Roman"/>
          <w:color w:val="1F4E79" w:themeColor="accent1" w:themeShade="80"/>
        </w:rPr>
        <w:t xml:space="preserve">(täpsemalt strateegia </w:t>
      </w:r>
      <w:r w:rsidR="0034150D" w:rsidRPr="008934A7">
        <w:rPr>
          <w:rFonts w:ascii="Times New Roman" w:hAnsi="Times New Roman" w:cs="Times New Roman"/>
          <w:color w:val="1F4E79" w:themeColor="accent1" w:themeShade="80"/>
        </w:rPr>
        <w:t xml:space="preserve">tekstis </w:t>
      </w:r>
      <w:proofErr w:type="spellStart"/>
      <w:r w:rsidR="00E5291E" w:rsidRPr="008934A7">
        <w:rPr>
          <w:rFonts w:ascii="Times New Roman" w:hAnsi="Times New Roman" w:cs="Times New Roman"/>
          <w:color w:val="1F4E79" w:themeColor="accent1" w:themeShade="80"/>
        </w:rPr>
        <w:t>ptk</w:t>
      </w:r>
      <w:proofErr w:type="spellEnd"/>
      <w:r w:rsidR="00E5291E" w:rsidRPr="008934A7">
        <w:rPr>
          <w:rFonts w:ascii="Times New Roman" w:hAnsi="Times New Roman" w:cs="Times New Roman"/>
          <w:color w:val="1F4E79" w:themeColor="accent1" w:themeShade="80"/>
        </w:rPr>
        <w:t>. 6, lk. 31-35).</w:t>
      </w:r>
    </w:p>
    <w:p w:rsidR="00E5291E" w:rsidRPr="008934A7" w:rsidRDefault="00E5291E" w:rsidP="00E5291E">
      <w:pPr>
        <w:spacing w:line="252" w:lineRule="auto"/>
        <w:contextualSpacing/>
        <w:rPr>
          <w:rFonts w:ascii="Times New Roman" w:hAnsi="Times New Roman" w:cs="Times New Roman"/>
        </w:rPr>
      </w:pPr>
    </w:p>
    <w:p w:rsidR="00E5291E" w:rsidRPr="008934A7" w:rsidRDefault="00AE1028" w:rsidP="00AE1028">
      <w:pPr>
        <w:numPr>
          <w:ilvl w:val="0"/>
          <w:numId w:val="19"/>
        </w:numPr>
        <w:spacing w:line="252" w:lineRule="auto"/>
        <w:ind w:left="357" w:hanging="357"/>
        <w:contextualSpacing/>
        <w:jc w:val="both"/>
        <w:rPr>
          <w:rFonts w:ascii="Times New Roman" w:hAnsi="Times New Roman" w:cs="Times New Roman"/>
        </w:rPr>
      </w:pPr>
      <w:r w:rsidRPr="008934A7">
        <w:rPr>
          <w:rFonts w:ascii="Times New Roman" w:hAnsi="Times New Roman" w:cs="Times New Roman"/>
        </w:rPr>
        <w:t>Juhinduda m</w:t>
      </w:r>
      <w:r w:rsidR="00E5291E" w:rsidRPr="008934A7">
        <w:rPr>
          <w:rFonts w:ascii="Times New Roman" w:hAnsi="Times New Roman" w:cs="Times New Roman"/>
        </w:rPr>
        <w:t xml:space="preserve">aakonna arengustrateegia tegevuste kavandamisel </w:t>
      </w:r>
      <w:r w:rsidR="00E5291E" w:rsidRPr="008934A7">
        <w:rPr>
          <w:rFonts w:ascii="Times New Roman" w:hAnsi="Times New Roman" w:cs="Times New Roman"/>
          <w:b/>
        </w:rPr>
        <w:t xml:space="preserve">üldistest põhimõtetest riigi </w:t>
      </w:r>
      <w:r w:rsidR="00253D87" w:rsidRPr="008934A7">
        <w:rPr>
          <w:rFonts w:ascii="Times New Roman" w:hAnsi="Times New Roman" w:cs="Times New Roman"/>
          <w:b/>
        </w:rPr>
        <w:t>piirkondliku</w:t>
      </w:r>
      <w:r w:rsidR="00E5291E" w:rsidRPr="008934A7">
        <w:rPr>
          <w:rFonts w:ascii="Times New Roman" w:hAnsi="Times New Roman" w:cs="Times New Roman"/>
          <w:b/>
        </w:rPr>
        <w:t xml:space="preserve"> arengu suunamisel</w:t>
      </w:r>
      <w:r w:rsidR="00E5291E" w:rsidRPr="008934A7">
        <w:rPr>
          <w:rFonts w:ascii="Times New Roman" w:hAnsi="Times New Roman" w:cs="Times New Roman"/>
        </w:rPr>
        <w:t xml:space="preserve">, eeskätt: </w:t>
      </w:r>
    </w:p>
    <w:p w:rsidR="00E5291E" w:rsidRPr="008934A7" w:rsidRDefault="00E5291E" w:rsidP="00E5291E">
      <w:pPr>
        <w:spacing w:line="252" w:lineRule="auto"/>
        <w:ind w:left="720"/>
        <w:contextualSpacing/>
        <w:rPr>
          <w:rFonts w:ascii="Times New Roman" w:hAnsi="Times New Roman" w:cs="Times New Roman"/>
        </w:rPr>
      </w:pPr>
    </w:p>
    <w:p w:rsidR="00AE1028" w:rsidRPr="008934A7" w:rsidRDefault="00AE1028" w:rsidP="00AE1028">
      <w:pPr>
        <w:numPr>
          <w:ilvl w:val="0"/>
          <w:numId w:val="21"/>
        </w:numPr>
        <w:spacing w:before="80" w:after="80" w:line="252" w:lineRule="auto"/>
        <w:ind w:left="737" w:hanging="357"/>
        <w:contextualSpacing/>
        <w:jc w:val="both"/>
        <w:rPr>
          <w:rFonts w:ascii="Times New Roman" w:hAnsi="Times New Roman" w:cs="Times New Roman"/>
        </w:rPr>
      </w:pPr>
      <w:r w:rsidRPr="008934A7">
        <w:rPr>
          <w:rFonts w:ascii="Times New Roman" w:hAnsi="Times New Roman" w:cs="Times New Roman"/>
          <w:u w:val="single"/>
        </w:rPr>
        <w:t xml:space="preserve">tugineda </w:t>
      </w:r>
      <w:proofErr w:type="spellStart"/>
      <w:r w:rsidR="00E5291E" w:rsidRPr="008934A7">
        <w:rPr>
          <w:rFonts w:ascii="Times New Roman" w:hAnsi="Times New Roman" w:cs="Times New Roman"/>
          <w:u w:val="single"/>
        </w:rPr>
        <w:t>lähimuse</w:t>
      </w:r>
      <w:proofErr w:type="spellEnd"/>
      <w:r w:rsidR="00E5291E" w:rsidRPr="008934A7">
        <w:rPr>
          <w:rFonts w:ascii="Times New Roman" w:hAnsi="Times New Roman" w:cs="Times New Roman"/>
          <w:u w:val="single"/>
        </w:rPr>
        <w:t xml:space="preserve"> põhimõtte</w:t>
      </w:r>
      <w:r w:rsidRPr="008934A7">
        <w:rPr>
          <w:rFonts w:ascii="Times New Roman" w:hAnsi="Times New Roman" w:cs="Times New Roman"/>
          <w:u w:val="single"/>
        </w:rPr>
        <w:t>le</w:t>
      </w:r>
      <w:r w:rsidR="00E5291E" w:rsidRPr="008934A7">
        <w:rPr>
          <w:rFonts w:ascii="Times New Roman" w:hAnsi="Times New Roman" w:cs="Times New Roman"/>
          <w:u w:val="single"/>
        </w:rPr>
        <w:t xml:space="preserve"> regionaalses ja kohalikus arengus</w:t>
      </w:r>
      <w:r w:rsidR="00E5291E" w:rsidRPr="008934A7">
        <w:rPr>
          <w:rFonts w:ascii="Times New Roman" w:hAnsi="Times New Roman" w:cs="Times New Roman"/>
        </w:rPr>
        <w:t xml:space="preserve"> – tehes kohalikku tasandit puudutavad arendusotsused võimalikult lähedal kodanikele ja kogukondlikku initsiatiivi kaasates. </w:t>
      </w:r>
    </w:p>
    <w:p w:rsidR="00AE1028" w:rsidRPr="008934A7" w:rsidRDefault="00AE1028" w:rsidP="00AE1028">
      <w:pPr>
        <w:spacing w:before="80" w:after="80" w:line="252" w:lineRule="auto"/>
        <w:ind w:left="737"/>
        <w:contextualSpacing/>
        <w:jc w:val="both"/>
        <w:rPr>
          <w:rFonts w:ascii="Times New Roman" w:hAnsi="Times New Roman" w:cs="Times New Roman"/>
        </w:rPr>
      </w:pPr>
    </w:p>
    <w:p w:rsidR="00E5291E" w:rsidRPr="008934A7" w:rsidRDefault="00E5291E" w:rsidP="00AE1028">
      <w:pPr>
        <w:numPr>
          <w:ilvl w:val="0"/>
          <w:numId w:val="21"/>
        </w:numPr>
        <w:spacing w:before="80" w:after="80" w:line="252" w:lineRule="auto"/>
        <w:ind w:left="737" w:hanging="357"/>
        <w:contextualSpacing/>
        <w:jc w:val="both"/>
        <w:rPr>
          <w:rFonts w:ascii="Times New Roman" w:hAnsi="Times New Roman" w:cs="Times New Roman"/>
        </w:rPr>
      </w:pPr>
      <w:r w:rsidRPr="008934A7">
        <w:rPr>
          <w:rFonts w:ascii="Times New Roman" w:hAnsi="Times New Roman" w:cs="Times New Roman"/>
          <w:u w:val="single"/>
        </w:rPr>
        <w:t>Lähtuda halduspiiride ülesetest funktsionaalsetest regioonidest</w:t>
      </w:r>
      <w:r w:rsidRPr="008934A7">
        <w:rPr>
          <w:rFonts w:ascii="Times New Roman" w:hAnsi="Times New Roman" w:cs="Times New Roman"/>
        </w:rPr>
        <w:t xml:space="preserve"> – vaadates piirkondlikus arendustegevuse</w:t>
      </w:r>
      <w:r w:rsidR="00AE1028" w:rsidRPr="008934A7">
        <w:rPr>
          <w:rFonts w:ascii="Times New Roman" w:hAnsi="Times New Roman" w:cs="Times New Roman"/>
        </w:rPr>
        <w:t>s</w:t>
      </w:r>
      <w:r w:rsidRPr="008934A7">
        <w:rPr>
          <w:rFonts w:ascii="Times New Roman" w:hAnsi="Times New Roman" w:cs="Times New Roman"/>
        </w:rPr>
        <w:t xml:space="preserve"> ja teenuste osutamisel üle haldusüksuste piiride, arvestades </w:t>
      </w:r>
      <w:r w:rsidR="00AE1028" w:rsidRPr="008934A7">
        <w:rPr>
          <w:rFonts w:ascii="Times New Roman" w:hAnsi="Times New Roman" w:cs="Times New Roman"/>
        </w:rPr>
        <w:t xml:space="preserve">laiemate </w:t>
      </w:r>
      <w:r w:rsidRPr="008934A7">
        <w:rPr>
          <w:rFonts w:ascii="Times New Roman" w:hAnsi="Times New Roman" w:cs="Times New Roman"/>
        </w:rPr>
        <w:t xml:space="preserve">toimepiirkondade tervikvajadustega ja eelistades </w:t>
      </w:r>
      <w:r w:rsidR="00E012DC" w:rsidRPr="008934A7">
        <w:rPr>
          <w:rFonts w:ascii="Times New Roman" w:hAnsi="Times New Roman" w:cs="Times New Roman"/>
        </w:rPr>
        <w:t>haldusüksuste ülest</w:t>
      </w:r>
      <w:r w:rsidRPr="008934A7">
        <w:rPr>
          <w:rFonts w:ascii="Times New Roman" w:hAnsi="Times New Roman" w:cs="Times New Roman"/>
        </w:rPr>
        <w:t xml:space="preserve"> arenduskoostööd. Samavõrd oluline on vaadata üle maakonnapiiride ning arvestada naabermaakondades toimuva, nende arengustrateegiates seatavate arengusihtide ja maakonnapiiride üleste mõjudega.</w:t>
      </w:r>
    </w:p>
    <w:p w:rsidR="00AE1028" w:rsidRPr="008934A7" w:rsidRDefault="00AE1028" w:rsidP="00AE1028">
      <w:pPr>
        <w:spacing w:before="80" w:after="80" w:line="252" w:lineRule="auto"/>
        <w:ind w:left="737"/>
        <w:contextualSpacing/>
        <w:jc w:val="both"/>
        <w:rPr>
          <w:rFonts w:ascii="Times New Roman" w:hAnsi="Times New Roman" w:cs="Times New Roman"/>
        </w:rPr>
      </w:pPr>
    </w:p>
    <w:p w:rsidR="00E5291E" w:rsidRPr="008934A7" w:rsidRDefault="00E5291E" w:rsidP="00AE1028">
      <w:pPr>
        <w:numPr>
          <w:ilvl w:val="0"/>
          <w:numId w:val="21"/>
        </w:numPr>
        <w:spacing w:before="80" w:after="80" w:line="252" w:lineRule="auto"/>
        <w:ind w:left="737" w:hanging="357"/>
        <w:contextualSpacing/>
        <w:jc w:val="both"/>
        <w:rPr>
          <w:rFonts w:ascii="Times New Roman" w:hAnsi="Times New Roman" w:cs="Times New Roman"/>
        </w:rPr>
      </w:pPr>
      <w:r w:rsidRPr="008934A7">
        <w:rPr>
          <w:rFonts w:ascii="Times New Roman" w:hAnsi="Times New Roman" w:cs="Times New Roman"/>
          <w:u w:val="single"/>
        </w:rPr>
        <w:t xml:space="preserve">Soodustada keskuste </w:t>
      </w:r>
      <w:r w:rsidR="00E012DC" w:rsidRPr="008934A7">
        <w:rPr>
          <w:rFonts w:ascii="Times New Roman" w:hAnsi="Times New Roman" w:cs="Times New Roman"/>
          <w:u w:val="single"/>
        </w:rPr>
        <w:t xml:space="preserve">ja </w:t>
      </w:r>
      <w:r w:rsidRPr="008934A7">
        <w:rPr>
          <w:rFonts w:ascii="Times New Roman" w:hAnsi="Times New Roman" w:cs="Times New Roman"/>
          <w:u w:val="single"/>
        </w:rPr>
        <w:t>tagamaa sidustatud arengut</w:t>
      </w:r>
      <w:r w:rsidRPr="008934A7">
        <w:rPr>
          <w:rFonts w:ascii="Times New Roman" w:hAnsi="Times New Roman" w:cs="Times New Roman"/>
        </w:rPr>
        <w:t xml:space="preserve"> – võimendades keskuste rolli laiema tagamaa arengus ning tagades parem ligipääs kummagi poole vastastik</w:t>
      </w:r>
      <w:r w:rsidR="00E012DC" w:rsidRPr="008934A7">
        <w:rPr>
          <w:rFonts w:ascii="Times New Roman" w:hAnsi="Times New Roman" w:cs="Times New Roman"/>
        </w:rPr>
        <w:t>k</w:t>
      </w:r>
      <w:r w:rsidRPr="008934A7">
        <w:rPr>
          <w:rFonts w:ascii="Times New Roman" w:hAnsi="Times New Roman" w:cs="Times New Roman"/>
        </w:rPr>
        <w:t xml:space="preserve">u kasulikele </w:t>
      </w:r>
      <w:r w:rsidR="00E012DC" w:rsidRPr="008934A7">
        <w:rPr>
          <w:rFonts w:ascii="Times New Roman" w:hAnsi="Times New Roman" w:cs="Times New Roman"/>
        </w:rPr>
        <w:t xml:space="preserve">ressurssidele ja </w:t>
      </w:r>
      <w:r w:rsidRPr="008934A7">
        <w:rPr>
          <w:rFonts w:ascii="Times New Roman" w:hAnsi="Times New Roman" w:cs="Times New Roman"/>
        </w:rPr>
        <w:t xml:space="preserve">hüvedele. </w:t>
      </w:r>
    </w:p>
    <w:p w:rsidR="00E5291E" w:rsidRPr="008934A7" w:rsidRDefault="00E5291E" w:rsidP="00AE1028">
      <w:pPr>
        <w:spacing w:before="80" w:after="80" w:line="252" w:lineRule="auto"/>
        <w:ind w:left="737"/>
        <w:contextualSpacing/>
        <w:jc w:val="both"/>
        <w:rPr>
          <w:rFonts w:ascii="Times New Roman" w:hAnsi="Times New Roman" w:cs="Times New Roman"/>
        </w:rPr>
      </w:pPr>
    </w:p>
    <w:p w:rsidR="00E5291E" w:rsidRPr="008934A7" w:rsidRDefault="00E5291E" w:rsidP="00AE1028">
      <w:pPr>
        <w:numPr>
          <w:ilvl w:val="0"/>
          <w:numId w:val="21"/>
        </w:numPr>
        <w:spacing w:before="80" w:after="80" w:line="252" w:lineRule="auto"/>
        <w:ind w:left="737" w:hanging="357"/>
        <w:contextualSpacing/>
        <w:jc w:val="both"/>
        <w:rPr>
          <w:rFonts w:ascii="Times New Roman" w:hAnsi="Times New Roman" w:cs="Times New Roman"/>
        </w:rPr>
      </w:pPr>
      <w:r w:rsidRPr="008934A7">
        <w:rPr>
          <w:rFonts w:ascii="Times New Roman" w:hAnsi="Times New Roman" w:cs="Times New Roman"/>
          <w:u w:val="single"/>
        </w:rPr>
        <w:t>Soosida piirkondade (nutikat) spetsialiseerumist ja omanäolisust</w:t>
      </w:r>
      <w:r w:rsidRPr="008934A7">
        <w:rPr>
          <w:rFonts w:ascii="Times New Roman" w:hAnsi="Times New Roman" w:cs="Times New Roman"/>
        </w:rPr>
        <w:t xml:space="preserve"> – edendades kindlatele piirkonnaspetsiifilistele eripäradele/konkurentsieelistele toetuvaid tegevusvaldkondi kui </w:t>
      </w:r>
      <w:r w:rsidR="00E012DC" w:rsidRPr="008934A7">
        <w:rPr>
          <w:rFonts w:ascii="Times New Roman" w:hAnsi="Times New Roman" w:cs="Times New Roman"/>
        </w:rPr>
        <w:t xml:space="preserve">olulist </w:t>
      </w:r>
      <w:r w:rsidRPr="008934A7">
        <w:rPr>
          <w:rFonts w:ascii="Times New Roman" w:hAnsi="Times New Roman" w:cs="Times New Roman"/>
        </w:rPr>
        <w:t>piirkon</w:t>
      </w:r>
      <w:r w:rsidR="00E012DC" w:rsidRPr="008934A7">
        <w:rPr>
          <w:rFonts w:ascii="Times New Roman" w:hAnsi="Times New Roman" w:cs="Times New Roman"/>
        </w:rPr>
        <w:t>na</w:t>
      </w:r>
      <w:r w:rsidRPr="008934A7">
        <w:rPr>
          <w:rFonts w:ascii="Times New Roman" w:hAnsi="Times New Roman" w:cs="Times New Roman"/>
        </w:rPr>
        <w:t xml:space="preserve"> „arengukiirendit“.</w:t>
      </w:r>
      <w:r w:rsidR="00E012DC" w:rsidRPr="008934A7">
        <w:rPr>
          <w:rFonts w:ascii="Times New Roman" w:hAnsi="Times New Roman" w:cs="Times New Roman"/>
        </w:rPr>
        <w:t xml:space="preserve"> </w:t>
      </w:r>
    </w:p>
    <w:p w:rsidR="00E5291E" w:rsidRPr="008934A7" w:rsidRDefault="00E5291E" w:rsidP="00AE1028">
      <w:pPr>
        <w:spacing w:before="80" w:after="80" w:line="252" w:lineRule="auto"/>
        <w:ind w:left="737"/>
        <w:contextualSpacing/>
        <w:jc w:val="both"/>
        <w:rPr>
          <w:rFonts w:ascii="Times New Roman" w:hAnsi="Times New Roman" w:cs="Times New Roman"/>
        </w:rPr>
      </w:pPr>
    </w:p>
    <w:p w:rsidR="00E5291E" w:rsidRPr="008934A7" w:rsidRDefault="00E5291E" w:rsidP="00AE1028">
      <w:pPr>
        <w:numPr>
          <w:ilvl w:val="0"/>
          <w:numId w:val="21"/>
        </w:numPr>
        <w:spacing w:before="80" w:after="80" w:line="252" w:lineRule="auto"/>
        <w:ind w:left="737"/>
        <w:contextualSpacing/>
        <w:jc w:val="both"/>
        <w:rPr>
          <w:rFonts w:ascii="Times New Roman" w:hAnsi="Times New Roman" w:cs="Times New Roman"/>
        </w:rPr>
      </w:pPr>
      <w:r w:rsidRPr="008934A7">
        <w:rPr>
          <w:rFonts w:ascii="Times New Roman" w:hAnsi="Times New Roman" w:cs="Times New Roman"/>
          <w:u w:val="single"/>
        </w:rPr>
        <w:t>Eelistada suurema tervikmõjuga piirkondlikku arendustegevust</w:t>
      </w:r>
      <w:r w:rsidRPr="008934A7">
        <w:rPr>
          <w:rFonts w:ascii="Times New Roman" w:hAnsi="Times New Roman" w:cs="Times New Roman"/>
        </w:rPr>
        <w:t xml:space="preserve"> – keskendudes kitsamate ja ühekordsete tegevuste asemel uuenduslikumatele, eri valdkondi ja tegevusi sidustavatele ning kestlikuma ja laiema territoriaalse mõjuga arendusprojektidele. </w:t>
      </w:r>
    </w:p>
    <w:p w:rsidR="00E5291E" w:rsidRPr="008934A7" w:rsidRDefault="00E5291E" w:rsidP="00AE1028">
      <w:pPr>
        <w:spacing w:before="80" w:after="80" w:line="252" w:lineRule="auto"/>
        <w:ind w:left="737"/>
        <w:contextualSpacing/>
        <w:jc w:val="both"/>
        <w:rPr>
          <w:rFonts w:ascii="Times New Roman" w:hAnsi="Times New Roman" w:cs="Times New Roman"/>
        </w:rPr>
      </w:pPr>
    </w:p>
    <w:p w:rsidR="00E5291E" w:rsidRPr="008934A7" w:rsidRDefault="00E5291E" w:rsidP="00AE1028">
      <w:pPr>
        <w:numPr>
          <w:ilvl w:val="0"/>
          <w:numId w:val="21"/>
        </w:numPr>
        <w:spacing w:before="80" w:after="80" w:line="252" w:lineRule="auto"/>
        <w:ind w:left="737"/>
        <w:contextualSpacing/>
        <w:jc w:val="both"/>
        <w:rPr>
          <w:rFonts w:ascii="Times New Roman" w:hAnsi="Times New Roman" w:cs="Times New Roman"/>
        </w:rPr>
      </w:pPr>
      <w:r w:rsidRPr="008934A7">
        <w:rPr>
          <w:rFonts w:ascii="Times New Roman" w:hAnsi="Times New Roman" w:cs="Times New Roman"/>
          <w:u w:val="single"/>
        </w:rPr>
        <w:t>Kindlustada teenuste head ruumilist kättesaadavust</w:t>
      </w:r>
      <w:r w:rsidRPr="008934A7">
        <w:rPr>
          <w:rFonts w:ascii="Times New Roman" w:hAnsi="Times New Roman" w:cs="Times New Roman"/>
        </w:rPr>
        <w:t xml:space="preserve"> – tagades kodukohalähedal igapäevaelus olulisemad kohalikud avalikud teenused</w:t>
      </w:r>
      <w:r w:rsidRPr="008934A7">
        <w:rPr>
          <w:rFonts w:ascii="Times New Roman" w:hAnsi="Times New Roman" w:cs="Times New Roman"/>
          <w:vertAlign w:val="superscript"/>
        </w:rPr>
        <w:footnoteReference w:id="3"/>
      </w:r>
      <w:r w:rsidRPr="008934A7">
        <w:rPr>
          <w:rFonts w:ascii="Times New Roman" w:hAnsi="Times New Roman" w:cs="Times New Roman"/>
        </w:rPr>
        <w:t xml:space="preserve"> ning </w:t>
      </w:r>
      <w:r w:rsidR="00E012DC" w:rsidRPr="008934A7">
        <w:rPr>
          <w:rFonts w:ascii="Times New Roman" w:hAnsi="Times New Roman" w:cs="Times New Roman"/>
        </w:rPr>
        <w:t>vähemalt maakonnakeskuses</w:t>
      </w:r>
      <w:r w:rsidRPr="008934A7">
        <w:rPr>
          <w:rFonts w:ascii="Times New Roman" w:hAnsi="Times New Roman" w:cs="Times New Roman"/>
        </w:rPr>
        <w:t xml:space="preserve"> </w:t>
      </w:r>
      <w:r w:rsidR="00E012DC" w:rsidRPr="008934A7">
        <w:rPr>
          <w:rFonts w:ascii="Times New Roman" w:hAnsi="Times New Roman" w:cs="Times New Roman"/>
        </w:rPr>
        <w:t>muud</w:t>
      </w:r>
      <w:r w:rsidRPr="008934A7">
        <w:rPr>
          <w:rFonts w:ascii="Times New Roman" w:hAnsi="Times New Roman" w:cs="Times New Roman"/>
        </w:rPr>
        <w:t xml:space="preserve"> teenused, mida ei pea tingimata osutama kodukoha lähedal kuid, mis peavad olema kättesaadavad igas </w:t>
      </w:r>
      <w:r w:rsidR="00E012DC" w:rsidRPr="008934A7">
        <w:rPr>
          <w:rFonts w:ascii="Times New Roman" w:hAnsi="Times New Roman" w:cs="Times New Roman"/>
        </w:rPr>
        <w:t>maakonnas/</w:t>
      </w:r>
      <w:r w:rsidRPr="008934A7">
        <w:rPr>
          <w:rFonts w:ascii="Times New Roman" w:hAnsi="Times New Roman" w:cs="Times New Roman"/>
        </w:rPr>
        <w:t xml:space="preserve">toimepiirkonnas.   </w:t>
      </w:r>
    </w:p>
    <w:p w:rsidR="00E5291E" w:rsidRPr="008934A7" w:rsidRDefault="00E5291E" w:rsidP="00AE1028">
      <w:pPr>
        <w:spacing w:line="252" w:lineRule="auto"/>
        <w:ind w:left="737"/>
        <w:contextualSpacing/>
        <w:rPr>
          <w:rFonts w:ascii="Times New Roman" w:hAnsi="Times New Roman" w:cs="Times New Roman"/>
        </w:rPr>
      </w:pPr>
    </w:p>
    <w:p w:rsidR="00E5291E" w:rsidRPr="008934A7" w:rsidRDefault="00E5291E" w:rsidP="00AE1028">
      <w:pPr>
        <w:numPr>
          <w:ilvl w:val="0"/>
          <w:numId w:val="21"/>
        </w:numPr>
        <w:spacing w:before="80" w:after="80" w:line="252" w:lineRule="auto"/>
        <w:ind w:left="737"/>
        <w:contextualSpacing/>
        <w:jc w:val="both"/>
        <w:rPr>
          <w:rFonts w:ascii="Times New Roman" w:hAnsi="Times New Roman" w:cs="Times New Roman"/>
        </w:rPr>
      </w:pPr>
      <w:r w:rsidRPr="008934A7">
        <w:rPr>
          <w:rFonts w:ascii="Times New Roman" w:hAnsi="Times New Roman" w:cs="Times New Roman"/>
          <w:u w:val="single"/>
        </w:rPr>
        <w:t xml:space="preserve">Juurutada </w:t>
      </w:r>
      <w:proofErr w:type="spellStart"/>
      <w:r w:rsidRPr="008934A7">
        <w:rPr>
          <w:rFonts w:ascii="Times New Roman" w:hAnsi="Times New Roman" w:cs="Times New Roman"/>
          <w:u w:val="single"/>
        </w:rPr>
        <w:t>mitmetasandilist</w:t>
      </w:r>
      <w:proofErr w:type="spellEnd"/>
      <w:r w:rsidRPr="008934A7">
        <w:rPr>
          <w:rFonts w:ascii="Times New Roman" w:hAnsi="Times New Roman" w:cs="Times New Roman"/>
          <w:u w:val="single"/>
        </w:rPr>
        <w:t xml:space="preserve"> ning sidusat valitsemist ja planeerimist</w:t>
      </w:r>
      <w:r w:rsidRPr="008934A7">
        <w:rPr>
          <w:rFonts w:ascii="Times New Roman" w:hAnsi="Times New Roman" w:cs="Times New Roman"/>
        </w:rPr>
        <w:t xml:space="preserve"> – </w:t>
      </w:r>
      <w:r w:rsidR="00E012DC" w:rsidRPr="008934A7">
        <w:rPr>
          <w:rFonts w:ascii="Times New Roman" w:hAnsi="Times New Roman" w:cs="Times New Roman"/>
        </w:rPr>
        <w:t xml:space="preserve">tagades </w:t>
      </w:r>
      <w:r w:rsidRPr="008934A7">
        <w:rPr>
          <w:rFonts w:ascii="Times New Roman" w:hAnsi="Times New Roman" w:cs="Times New Roman"/>
        </w:rPr>
        <w:t>piirkondliku arengu suunamisel ja juhtimisel kohaliku, regionaalse ning riig</w:t>
      </w:r>
      <w:r w:rsidR="00E012DC" w:rsidRPr="008934A7">
        <w:rPr>
          <w:rFonts w:ascii="Times New Roman" w:hAnsi="Times New Roman" w:cs="Times New Roman"/>
        </w:rPr>
        <w:t xml:space="preserve">i tasandi vastastikune koostöö ja </w:t>
      </w:r>
      <w:r w:rsidRPr="008934A7">
        <w:rPr>
          <w:rFonts w:ascii="Times New Roman" w:hAnsi="Times New Roman" w:cs="Times New Roman"/>
        </w:rPr>
        <w:t>arenguprioriteetidega</w:t>
      </w:r>
      <w:r w:rsidR="00E012DC" w:rsidRPr="008934A7">
        <w:rPr>
          <w:rFonts w:ascii="Times New Roman" w:hAnsi="Times New Roman" w:cs="Times New Roman"/>
        </w:rPr>
        <w:t xml:space="preserve"> arvestamine</w:t>
      </w:r>
      <w:r w:rsidRPr="008934A7">
        <w:rPr>
          <w:rFonts w:ascii="Times New Roman" w:hAnsi="Times New Roman" w:cs="Times New Roman"/>
        </w:rPr>
        <w:t xml:space="preserve">. Maakondlikud arengustrateegiad peavad ühendama </w:t>
      </w:r>
      <w:r w:rsidRPr="008934A7">
        <w:rPr>
          <w:rFonts w:ascii="Times New Roman" w:hAnsi="Times New Roman" w:cs="Times New Roman"/>
        </w:rPr>
        <w:lastRenderedPageBreak/>
        <w:t xml:space="preserve">kohaliku ja riikliku tasandi arengusihte ning olema </w:t>
      </w:r>
      <w:r w:rsidR="00E012DC" w:rsidRPr="008934A7">
        <w:rPr>
          <w:rFonts w:ascii="Times New Roman" w:hAnsi="Times New Roman" w:cs="Times New Roman"/>
        </w:rPr>
        <w:t xml:space="preserve">üheks </w:t>
      </w:r>
      <w:r w:rsidRPr="008934A7">
        <w:rPr>
          <w:rFonts w:ascii="Times New Roman" w:hAnsi="Times New Roman" w:cs="Times New Roman"/>
        </w:rPr>
        <w:t xml:space="preserve">aluseks riigi valdkonnapoliitikate </w:t>
      </w:r>
      <w:r w:rsidR="00E012DC" w:rsidRPr="008934A7">
        <w:rPr>
          <w:rFonts w:ascii="Times New Roman" w:hAnsi="Times New Roman" w:cs="Times New Roman"/>
        </w:rPr>
        <w:t>piirkondlike investeeringute ja arendustegevuste kavandamisele ja elluviimisele</w:t>
      </w:r>
      <w:r w:rsidRPr="008934A7">
        <w:rPr>
          <w:rFonts w:ascii="Times New Roman" w:hAnsi="Times New Roman" w:cs="Times New Roman"/>
        </w:rPr>
        <w:t xml:space="preserve">. </w:t>
      </w:r>
    </w:p>
    <w:p w:rsidR="00E5291E" w:rsidRPr="008934A7" w:rsidRDefault="00E5291E" w:rsidP="00AE1028">
      <w:pPr>
        <w:ind w:left="737"/>
        <w:contextualSpacing/>
        <w:rPr>
          <w:rFonts w:ascii="Times New Roman" w:hAnsi="Times New Roman" w:cs="Times New Roman"/>
        </w:rPr>
      </w:pPr>
    </w:p>
    <w:p w:rsidR="00E5291E" w:rsidRPr="008934A7" w:rsidRDefault="00984511" w:rsidP="00AE1028">
      <w:pPr>
        <w:numPr>
          <w:ilvl w:val="0"/>
          <w:numId w:val="19"/>
        </w:numPr>
        <w:spacing w:after="120" w:line="252" w:lineRule="auto"/>
        <w:ind w:left="357" w:hanging="357"/>
        <w:contextualSpacing/>
        <w:jc w:val="both"/>
        <w:rPr>
          <w:rFonts w:ascii="Times New Roman" w:hAnsi="Times New Roman" w:cs="Times New Roman"/>
        </w:rPr>
      </w:pPr>
      <w:r w:rsidRPr="008934A7">
        <w:rPr>
          <w:rFonts w:ascii="Times New Roman" w:hAnsi="Times New Roman" w:cs="Times New Roman"/>
        </w:rPr>
        <w:t>Võimaluse</w:t>
      </w:r>
      <w:r w:rsidR="00E5291E" w:rsidRPr="008934A7">
        <w:rPr>
          <w:rFonts w:ascii="Times New Roman" w:hAnsi="Times New Roman" w:cs="Times New Roman"/>
        </w:rPr>
        <w:t xml:space="preserve">l </w:t>
      </w:r>
      <w:r w:rsidRPr="008934A7">
        <w:rPr>
          <w:rFonts w:ascii="Times New Roman" w:hAnsi="Times New Roman" w:cs="Times New Roman"/>
        </w:rPr>
        <w:t>tuleks</w:t>
      </w:r>
      <w:r w:rsidR="00E5291E" w:rsidRPr="008934A7">
        <w:rPr>
          <w:rFonts w:ascii="Times New Roman" w:hAnsi="Times New Roman" w:cs="Times New Roman"/>
        </w:rPr>
        <w:t xml:space="preserve"> seostada maakonna arengustrateegia seiremõõdikud ühtlasi </w:t>
      </w:r>
      <w:r w:rsidR="00E5291E" w:rsidRPr="008934A7">
        <w:rPr>
          <w:rFonts w:ascii="Times New Roman" w:hAnsi="Times New Roman" w:cs="Times New Roman"/>
          <w:b/>
        </w:rPr>
        <w:t>ERAS</w:t>
      </w:r>
      <w:r w:rsidRPr="008934A7">
        <w:rPr>
          <w:rFonts w:ascii="Times New Roman" w:hAnsi="Times New Roman" w:cs="Times New Roman"/>
          <w:b/>
        </w:rPr>
        <w:t xml:space="preserve"> 2020</w:t>
      </w:r>
      <w:r w:rsidR="00E5291E" w:rsidRPr="008934A7">
        <w:rPr>
          <w:rFonts w:ascii="Times New Roman" w:hAnsi="Times New Roman" w:cs="Times New Roman"/>
          <w:b/>
        </w:rPr>
        <w:t xml:space="preserve"> </w:t>
      </w:r>
      <w:r w:rsidRPr="008934A7">
        <w:rPr>
          <w:rFonts w:ascii="Times New Roman" w:hAnsi="Times New Roman" w:cs="Times New Roman"/>
          <w:b/>
        </w:rPr>
        <w:t>ala</w:t>
      </w:r>
      <w:r w:rsidR="00E5291E" w:rsidRPr="008934A7">
        <w:rPr>
          <w:rFonts w:ascii="Times New Roman" w:hAnsi="Times New Roman" w:cs="Times New Roman"/>
          <w:b/>
        </w:rPr>
        <w:t>eesmärkide seiremõõdikutega</w:t>
      </w:r>
      <w:r w:rsidR="00E5291E" w:rsidRPr="008934A7">
        <w:rPr>
          <w:rFonts w:ascii="Times New Roman" w:hAnsi="Times New Roman" w:cs="Times New Roman"/>
          <w:vertAlign w:val="superscript"/>
        </w:rPr>
        <w:footnoteReference w:id="4"/>
      </w:r>
      <w:r w:rsidRPr="008934A7">
        <w:rPr>
          <w:rFonts w:ascii="Times New Roman" w:hAnsi="Times New Roman" w:cs="Times New Roman"/>
        </w:rPr>
        <w:t xml:space="preserve"> (</w:t>
      </w:r>
      <w:r w:rsidR="00E5291E" w:rsidRPr="008934A7">
        <w:rPr>
          <w:rFonts w:ascii="Times New Roman" w:hAnsi="Times New Roman" w:cs="Times New Roman"/>
        </w:rPr>
        <w:t>viisil, et oleks jälgitav mõju, mida maakonnastrateegia kaudu üleriigiliste regionaalse arengu eesmärkidesse soovitakse anda</w:t>
      </w:r>
      <w:r w:rsidRPr="008934A7">
        <w:rPr>
          <w:rFonts w:ascii="Times New Roman" w:hAnsi="Times New Roman" w:cs="Times New Roman"/>
        </w:rPr>
        <w:t>)</w:t>
      </w:r>
      <w:r w:rsidR="00E5291E" w:rsidRPr="008934A7">
        <w:rPr>
          <w:rFonts w:ascii="Times New Roman" w:hAnsi="Times New Roman" w:cs="Times New Roman"/>
        </w:rPr>
        <w:t xml:space="preserve">. </w:t>
      </w:r>
    </w:p>
    <w:p w:rsidR="00E5291E" w:rsidRPr="008934A7" w:rsidRDefault="00E5291E" w:rsidP="00E5291E">
      <w:pPr>
        <w:spacing w:after="120" w:line="252" w:lineRule="auto"/>
        <w:jc w:val="both"/>
        <w:rPr>
          <w:rFonts w:ascii="Times New Roman" w:hAnsi="Times New Roman" w:cs="Times New Roman"/>
        </w:rPr>
      </w:pPr>
      <w:r w:rsidRPr="008934A7">
        <w:rPr>
          <w:rFonts w:ascii="Times New Roman" w:hAnsi="Times New Roman" w:cs="Times New Roman"/>
          <w:noProof/>
          <w:lang w:eastAsia="et-EE"/>
        </w:rPr>
        <mc:AlternateContent>
          <mc:Choice Requires="wps">
            <w:drawing>
              <wp:anchor distT="45720" distB="45720" distL="114300" distR="114300" simplePos="0" relativeHeight="251659264" behindDoc="0" locked="0" layoutInCell="1" allowOverlap="1" wp14:anchorId="3045A43B" wp14:editId="7ABA32FD">
                <wp:simplePos x="0" y="0"/>
                <wp:positionH relativeFrom="margin">
                  <wp:posOffset>5080</wp:posOffset>
                </wp:positionH>
                <wp:positionV relativeFrom="paragraph">
                  <wp:posOffset>89535</wp:posOffset>
                </wp:positionV>
                <wp:extent cx="5800725" cy="1404620"/>
                <wp:effectExtent l="0" t="0" r="2857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12700">
                          <a:solidFill>
                            <a:schemeClr val="accent1">
                              <a:lumMod val="50000"/>
                            </a:schemeClr>
                          </a:solidFill>
                          <a:miter lim="800000"/>
                          <a:headEnd/>
                          <a:tailEnd/>
                        </a:ln>
                      </wps:spPr>
                      <wps:txbx>
                        <w:txbxContent>
                          <w:p w:rsidR="002A2805" w:rsidRPr="00581521" w:rsidRDefault="002A2805" w:rsidP="00581521">
                            <w:pPr>
                              <w:spacing w:after="100" w:line="245" w:lineRule="auto"/>
                              <w:jc w:val="both"/>
                              <w:rPr>
                                <w:rFonts w:cs="Times New Roman"/>
                                <w:color w:val="002060"/>
                                <w:sz w:val="23"/>
                                <w:szCs w:val="23"/>
                                <w:u w:val="single"/>
                              </w:rPr>
                            </w:pPr>
                            <w:r w:rsidRPr="00581521">
                              <w:rPr>
                                <w:rFonts w:cs="Times New Roman"/>
                                <w:color w:val="002060"/>
                                <w:sz w:val="23"/>
                                <w:szCs w:val="23"/>
                                <w:u w:val="single"/>
                              </w:rPr>
                              <w:t xml:space="preserve">Näide 1: </w:t>
                            </w:r>
                          </w:p>
                          <w:p w:rsidR="002A2805" w:rsidRPr="00581521" w:rsidRDefault="002A2805" w:rsidP="00581521">
                            <w:pPr>
                              <w:spacing w:after="80" w:line="245" w:lineRule="auto"/>
                              <w:jc w:val="both"/>
                              <w:rPr>
                                <w:rFonts w:cs="Times New Roman"/>
                                <w:i/>
                                <w:color w:val="002060"/>
                                <w:sz w:val="23"/>
                                <w:szCs w:val="23"/>
                              </w:rPr>
                            </w:pPr>
                            <w:r w:rsidRPr="00581521">
                              <w:rPr>
                                <w:rFonts w:cs="Times New Roman"/>
                                <w:b/>
                                <w:color w:val="002060"/>
                                <w:sz w:val="23"/>
                                <w:szCs w:val="23"/>
                              </w:rPr>
                              <w:t xml:space="preserve">ERAS </w:t>
                            </w:r>
                            <w:r w:rsidRPr="00581521">
                              <w:rPr>
                                <w:rFonts w:cs="Times New Roman"/>
                                <w:color w:val="002060"/>
                                <w:sz w:val="23"/>
                                <w:szCs w:val="23"/>
                              </w:rPr>
                              <w:t xml:space="preserve">1. alaeesmärgi seiremõõdik: </w:t>
                            </w:r>
                            <w:r w:rsidRPr="00581521">
                              <w:rPr>
                                <w:rFonts w:cs="Times New Roman"/>
                                <w:i/>
                                <w:color w:val="002060"/>
                                <w:sz w:val="23"/>
                                <w:szCs w:val="23"/>
                              </w:rPr>
                              <w:t>Maakondade keskmine ettevõtlusaktiivsus väljaspool Harju- ja Tartumaad riigi keskmise suhtes – sihttase vähemalt 64%;</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maakonna</w:t>
                            </w:r>
                            <w:r w:rsidRPr="00581521">
                              <w:rPr>
                                <w:rFonts w:cs="Times New Roman"/>
                                <w:color w:val="002060"/>
                                <w:sz w:val="23"/>
                                <w:szCs w:val="23"/>
                              </w:rPr>
                              <w:t xml:space="preserve"> arengustrateegia alaeesmärgi „x“, mis hõlmab ettevõtluse arengule suunatud tegevusi, võimalik seiremõõdik: </w:t>
                            </w:r>
                            <w:r w:rsidRPr="00581521">
                              <w:rPr>
                                <w:rFonts w:cs="Times New Roman"/>
                                <w:i/>
                                <w:color w:val="002060"/>
                                <w:sz w:val="23"/>
                                <w:szCs w:val="23"/>
                              </w:rPr>
                              <w:t>maakonna ettevõtlusaktiivsus kasvab aastaks 2030 vähemalt 67%ni kogu Eesti ettevõtlusaktiivsuse näitajast.</w:t>
                            </w:r>
                            <w:r w:rsidRPr="00581521">
                              <w:rPr>
                                <w:rFonts w:cs="Times New Roman"/>
                                <w:color w:val="002060"/>
                                <w:sz w:val="23"/>
                                <w:szCs w:val="23"/>
                              </w:rPr>
                              <w:t xml:space="preserve"> </w:t>
                            </w:r>
                          </w:p>
                          <w:p w:rsidR="002A2805" w:rsidRPr="00581521" w:rsidRDefault="002A2805" w:rsidP="00581521">
                            <w:pPr>
                              <w:spacing w:after="120" w:line="245" w:lineRule="auto"/>
                              <w:jc w:val="both"/>
                              <w:rPr>
                                <w:rFonts w:cs="Times New Roman"/>
                                <w:color w:val="002060"/>
                                <w:sz w:val="23"/>
                                <w:szCs w:val="23"/>
                                <w:u w:val="single"/>
                              </w:rPr>
                            </w:pPr>
                            <w:r w:rsidRPr="00581521">
                              <w:rPr>
                                <w:rFonts w:cs="Times New Roman"/>
                                <w:color w:val="002060"/>
                                <w:sz w:val="23"/>
                                <w:szCs w:val="23"/>
                                <w:u w:val="single"/>
                              </w:rPr>
                              <w:t>Näide 2:</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 xml:space="preserve">ERAS </w:t>
                            </w:r>
                            <w:r w:rsidRPr="00581521">
                              <w:rPr>
                                <w:rFonts w:cs="Times New Roman"/>
                                <w:color w:val="002060"/>
                                <w:sz w:val="23"/>
                                <w:szCs w:val="23"/>
                              </w:rPr>
                              <w:t xml:space="preserve">4. alaeesmärgi seiremõõdik: </w:t>
                            </w:r>
                            <w:r w:rsidRPr="00581521">
                              <w:rPr>
                                <w:rFonts w:cs="Times New Roman"/>
                                <w:i/>
                                <w:color w:val="002060"/>
                                <w:sz w:val="23"/>
                                <w:szCs w:val="23"/>
                              </w:rPr>
                              <w:t xml:space="preserve">Piirkondade piiriülese ja riigisisese koostöö aktiivsuse muutus, mõõdetuna </w:t>
                            </w:r>
                            <w:proofErr w:type="spellStart"/>
                            <w:r w:rsidRPr="00581521">
                              <w:rPr>
                                <w:rFonts w:cs="Times New Roman"/>
                                <w:i/>
                                <w:color w:val="002060"/>
                                <w:sz w:val="23"/>
                                <w:szCs w:val="23"/>
                              </w:rPr>
                              <w:t>KOV-de</w:t>
                            </w:r>
                            <w:proofErr w:type="spellEnd"/>
                            <w:r w:rsidRPr="00581521">
                              <w:rPr>
                                <w:rFonts w:cs="Times New Roman"/>
                                <w:i/>
                                <w:color w:val="002060"/>
                                <w:sz w:val="23"/>
                                <w:szCs w:val="23"/>
                              </w:rPr>
                              <w:t>, piirkondlike arendusorganisatsioonide rahvusvahelistesse koostöö organisatsioonidesse ja -võrgustikesse kuulumisena ja piiriüleste koostöölepingute arvuna</w:t>
                            </w:r>
                            <w:r w:rsidRPr="00581521">
                              <w:rPr>
                                <w:rFonts w:cs="Times New Roman"/>
                                <w:color w:val="002060"/>
                                <w:sz w:val="23"/>
                                <w:szCs w:val="23"/>
                              </w:rPr>
                              <w:t xml:space="preserve"> – sihttasemeks kasv võrreldes algtasemega (keskmiselt 3,7)</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maakonna</w:t>
                            </w:r>
                            <w:r w:rsidRPr="00581521">
                              <w:rPr>
                                <w:rFonts w:cs="Times New Roman"/>
                                <w:color w:val="002060"/>
                                <w:sz w:val="23"/>
                                <w:szCs w:val="23"/>
                              </w:rPr>
                              <w:t xml:space="preserve"> arengustrateegia alaeesmärgi „x“, mis hõlmab rahvusvahelise arenduskoostöö alaseid tegevusi, võimalik seiremõõdik: </w:t>
                            </w:r>
                            <w:r w:rsidRPr="00581521">
                              <w:rPr>
                                <w:rFonts w:cs="Times New Roman"/>
                                <w:i/>
                                <w:color w:val="002060"/>
                                <w:sz w:val="23"/>
                                <w:szCs w:val="23"/>
                              </w:rPr>
                              <w:t>maakonna</w:t>
                            </w:r>
                            <w:r w:rsidRPr="00581521">
                              <w:rPr>
                                <w:rFonts w:cs="Times New Roman"/>
                                <w:color w:val="002060"/>
                                <w:sz w:val="23"/>
                                <w:szCs w:val="23"/>
                              </w:rPr>
                              <w:t xml:space="preserve"> </w:t>
                            </w:r>
                            <w:r w:rsidRPr="00581521">
                              <w:rPr>
                                <w:rFonts w:cs="Times New Roman"/>
                                <w:i/>
                                <w:color w:val="002060"/>
                                <w:sz w:val="23"/>
                                <w:szCs w:val="23"/>
                              </w:rPr>
                              <w:t>MARO osalemine rahvusvahelistes arenduskoostöö organisatsioonides on suurenenud võrreldes 2018. aastaga.</w:t>
                            </w:r>
                            <w:r w:rsidRPr="00581521">
                              <w:rPr>
                                <w:rFonts w:cs="Times New Roman"/>
                                <w:color w:val="002060"/>
                                <w:sz w:val="23"/>
                                <w:szCs w:val="23"/>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5A43B" id="_x0000_t202" coordsize="21600,21600" o:spt="202" path="m,l,21600r21600,l21600,xe">
                <v:stroke joinstyle="miter"/>
                <v:path gradientshapeok="t" o:connecttype="rect"/>
              </v:shapetype>
              <v:shape id="Text Box 2" o:spid="_x0000_s1026" type="#_x0000_t202" style="position:absolute;left:0;text-align:left;margin-left:.4pt;margin-top:7.05pt;width:45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" strokecolor="#1f4d78 [1604]" strokeweight="1pt">
                <v:textbox style="mso-fit-shape-to-text:t">
                  <w:txbxContent>
                    <w:p w:rsidR="002A2805" w:rsidRPr="00581521" w:rsidRDefault="002A2805" w:rsidP="00581521">
                      <w:pPr>
                        <w:spacing w:after="100" w:line="245" w:lineRule="auto"/>
                        <w:jc w:val="both"/>
                        <w:rPr>
                          <w:rFonts w:cs="Times New Roman"/>
                          <w:color w:val="002060"/>
                          <w:sz w:val="23"/>
                          <w:szCs w:val="23"/>
                          <w:u w:val="single"/>
                        </w:rPr>
                      </w:pPr>
                      <w:r w:rsidRPr="00581521">
                        <w:rPr>
                          <w:rFonts w:cs="Times New Roman"/>
                          <w:color w:val="002060"/>
                          <w:sz w:val="23"/>
                          <w:szCs w:val="23"/>
                          <w:u w:val="single"/>
                        </w:rPr>
                        <w:t xml:space="preserve">Näide 1: </w:t>
                      </w:r>
                    </w:p>
                    <w:p w:rsidR="002A2805" w:rsidRPr="00581521" w:rsidRDefault="002A2805" w:rsidP="00581521">
                      <w:pPr>
                        <w:spacing w:after="80" w:line="245" w:lineRule="auto"/>
                        <w:jc w:val="both"/>
                        <w:rPr>
                          <w:rFonts w:cs="Times New Roman"/>
                          <w:i/>
                          <w:color w:val="002060"/>
                          <w:sz w:val="23"/>
                          <w:szCs w:val="23"/>
                        </w:rPr>
                      </w:pPr>
                      <w:r w:rsidRPr="00581521">
                        <w:rPr>
                          <w:rFonts w:cs="Times New Roman"/>
                          <w:b/>
                          <w:color w:val="002060"/>
                          <w:sz w:val="23"/>
                          <w:szCs w:val="23"/>
                        </w:rPr>
                        <w:t xml:space="preserve">ERAS </w:t>
                      </w:r>
                      <w:r w:rsidRPr="00581521">
                        <w:rPr>
                          <w:rFonts w:cs="Times New Roman"/>
                          <w:color w:val="002060"/>
                          <w:sz w:val="23"/>
                          <w:szCs w:val="23"/>
                        </w:rPr>
                        <w:t xml:space="preserve">1. alaeesmärgi seiremõõdik: </w:t>
                      </w:r>
                      <w:r w:rsidRPr="00581521">
                        <w:rPr>
                          <w:rFonts w:cs="Times New Roman"/>
                          <w:i/>
                          <w:color w:val="002060"/>
                          <w:sz w:val="23"/>
                          <w:szCs w:val="23"/>
                        </w:rPr>
                        <w:t>Maakondade keskmine ettevõtlusaktiivsus väljaspool Harju- ja Tartumaad riigi keskmise suhtes – sihttase vähemalt 64%;</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maakonna</w:t>
                      </w:r>
                      <w:r w:rsidRPr="00581521">
                        <w:rPr>
                          <w:rFonts w:cs="Times New Roman"/>
                          <w:color w:val="002060"/>
                          <w:sz w:val="23"/>
                          <w:szCs w:val="23"/>
                        </w:rPr>
                        <w:t xml:space="preserve"> arengustrateegia alaeesmärgi „x“, mis hõlmab ettevõtluse arengule suunatud tegevusi, võimalik seiremõõdik: </w:t>
                      </w:r>
                      <w:r w:rsidRPr="00581521">
                        <w:rPr>
                          <w:rFonts w:cs="Times New Roman"/>
                          <w:i/>
                          <w:color w:val="002060"/>
                          <w:sz w:val="23"/>
                          <w:szCs w:val="23"/>
                        </w:rPr>
                        <w:t>maakonna ettevõtlusaktiivsus kasvab aastaks 2030 vähemalt 67%ni kogu Eesti ettevõtlusaktiivsuse näitajast.</w:t>
                      </w:r>
                      <w:r w:rsidRPr="00581521">
                        <w:rPr>
                          <w:rFonts w:cs="Times New Roman"/>
                          <w:color w:val="002060"/>
                          <w:sz w:val="23"/>
                          <w:szCs w:val="23"/>
                        </w:rPr>
                        <w:t xml:space="preserve"> </w:t>
                      </w:r>
                    </w:p>
                    <w:p w:rsidR="002A2805" w:rsidRPr="00581521" w:rsidRDefault="002A2805" w:rsidP="00581521">
                      <w:pPr>
                        <w:spacing w:after="120" w:line="245" w:lineRule="auto"/>
                        <w:jc w:val="both"/>
                        <w:rPr>
                          <w:rFonts w:cs="Times New Roman"/>
                          <w:color w:val="002060"/>
                          <w:sz w:val="23"/>
                          <w:szCs w:val="23"/>
                          <w:u w:val="single"/>
                        </w:rPr>
                      </w:pPr>
                      <w:r w:rsidRPr="00581521">
                        <w:rPr>
                          <w:rFonts w:cs="Times New Roman"/>
                          <w:color w:val="002060"/>
                          <w:sz w:val="23"/>
                          <w:szCs w:val="23"/>
                          <w:u w:val="single"/>
                        </w:rPr>
                        <w:t>Näide 2:</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 xml:space="preserve">ERAS </w:t>
                      </w:r>
                      <w:r w:rsidRPr="00581521">
                        <w:rPr>
                          <w:rFonts w:cs="Times New Roman"/>
                          <w:color w:val="002060"/>
                          <w:sz w:val="23"/>
                          <w:szCs w:val="23"/>
                        </w:rPr>
                        <w:t xml:space="preserve">4. alaeesmärgi seiremõõdik: </w:t>
                      </w:r>
                      <w:r w:rsidRPr="00581521">
                        <w:rPr>
                          <w:rFonts w:cs="Times New Roman"/>
                          <w:i/>
                          <w:color w:val="002060"/>
                          <w:sz w:val="23"/>
                          <w:szCs w:val="23"/>
                        </w:rPr>
                        <w:t xml:space="preserve">Piirkondade piiriülese ja riigisisese koostöö aktiivsuse muutus, mõõdetuna </w:t>
                      </w:r>
                      <w:proofErr w:type="spellStart"/>
                      <w:r w:rsidRPr="00581521">
                        <w:rPr>
                          <w:rFonts w:cs="Times New Roman"/>
                          <w:i/>
                          <w:color w:val="002060"/>
                          <w:sz w:val="23"/>
                          <w:szCs w:val="23"/>
                        </w:rPr>
                        <w:t>KOV-de</w:t>
                      </w:r>
                      <w:proofErr w:type="spellEnd"/>
                      <w:r w:rsidRPr="00581521">
                        <w:rPr>
                          <w:rFonts w:cs="Times New Roman"/>
                          <w:i/>
                          <w:color w:val="002060"/>
                          <w:sz w:val="23"/>
                          <w:szCs w:val="23"/>
                        </w:rPr>
                        <w:t>, piirkondlike arendusorganisatsioonide rahvusvahelistesse koostöö organisatsioonidesse ja -võrgustikesse kuulumisena ja piiriüleste koostöölepingute arvuna</w:t>
                      </w:r>
                      <w:r w:rsidRPr="00581521">
                        <w:rPr>
                          <w:rFonts w:cs="Times New Roman"/>
                          <w:color w:val="002060"/>
                          <w:sz w:val="23"/>
                          <w:szCs w:val="23"/>
                        </w:rPr>
                        <w:t xml:space="preserve"> – sihttasemeks kasv võrreldes algtasemega (keskmiselt 3,7)</w:t>
                      </w:r>
                    </w:p>
                    <w:p w:rsidR="002A2805" w:rsidRPr="00581521" w:rsidRDefault="002A2805" w:rsidP="00581521">
                      <w:pPr>
                        <w:spacing w:after="120" w:line="245" w:lineRule="auto"/>
                        <w:jc w:val="both"/>
                        <w:rPr>
                          <w:rFonts w:cs="Times New Roman"/>
                          <w:color w:val="002060"/>
                          <w:sz w:val="23"/>
                          <w:szCs w:val="23"/>
                        </w:rPr>
                      </w:pPr>
                      <w:r w:rsidRPr="00581521">
                        <w:rPr>
                          <w:rFonts w:cs="Times New Roman"/>
                          <w:b/>
                          <w:color w:val="002060"/>
                          <w:sz w:val="23"/>
                          <w:szCs w:val="23"/>
                        </w:rPr>
                        <w:t>maakonna</w:t>
                      </w:r>
                      <w:r w:rsidRPr="00581521">
                        <w:rPr>
                          <w:rFonts w:cs="Times New Roman"/>
                          <w:color w:val="002060"/>
                          <w:sz w:val="23"/>
                          <w:szCs w:val="23"/>
                        </w:rPr>
                        <w:t xml:space="preserve"> arengustrateegia alaeesmärgi „x“, mis hõlmab rahvusvahelise arenduskoostöö alaseid tegevusi, võimalik seiremõõdik: </w:t>
                      </w:r>
                      <w:r w:rsidRPr="00581521">
                        <w:rPr>
                          <w:rFonts w:cs="Times New Roman"/>
                          <w:i/>
                          <w:color w:val="002060"/>
                          <w:sz w:val="23"/>
                          <w:szCs w:val="23"/>
                        </w:rPr>
                        <w:t>maakonna</w:t>
                      </w:r>
                      <w:r w:rsidRPr="00581521">
                        <w:rPr>
                          <w:rFonts w:cs="Times New Roman"/>
                          <w:color w:val="002060"/>
                          <w:sz w:val="23"/>
                          <w:szCs w:val="23"/>
                        </w:rPr>
                        <w:t xml:space="preserve"> </w:t>
                      </w:r>
                      <w:r w:rsidRPr="00581521">
                        <w:rPr>
                          <w:rFonts w:cs="Times New Roman"/>
                          <w:i/>
                          <w:color w:val="002060"/>
                          <w:sz w:val="23"/>
                          <w:szCs w:val="23"/>
                        </w:rPr>
                        <w:t>MARO osalemine rahvusvahelistes arenduskoostöö organisatsioonides on suurenenud võrreldes 2018. aastaga.</w:t>
                      </w:r>
                      <w:r w:rsidRPr="00581521">
                        <w:rPr>
                          <w:rFonts w:cs="Times New Roman"/>
                          <w:color w:val="002060"/>
                          <w:sz w:val="23"/>
                          <w:szCs w:val="23"/>
                        </w:rPr>
                        <w:t xml:space="preserve"> </w:t>
                      </w:r>
                    </w:p>
                  </w:txbxContent>
                </v:textbox>
                <w10:wrap type="square" anchorx="margin"/>
              </v:shape>
            </w:pict>
          </mc:Fallback>
        </mc:AlternateContent>
      </w:r>
    </w:p>
    <w:p w:rsidR="00E5291E" w:rsidRPr="008934A7" w:rsidRDefault="00E5291E" w:rsidP="00E5291E">
      <w:pPr>
        <w:keepNext/>
        <w:spacing w:after="120" w:line="230" w:lineRule="auto"/>
        <w:rPr>
          <w:rFonts w:ascii="Times New Roman" w:hAnsi="Times New Roman" w:cs="Times New Roman"/>
        </w:rPr>
      </w:pPr>
    </w:p>
    <w:p w:rsidR="00E5291E" w:rsidRPr="008934A7" w:rsidRDefault="007E5F98" w:rsidP="00E5291E">
      <w:pPr>
        <w:keepNext/>
        <w:spacing w:after="0" w:line="230" w:lineRule="auto"/>
        <w:jc w:val="both"/>
        <w:rPr>
          <w:rFonts w:ascii="Times New Roman" w:hAnsi="Times New Roman" w:cs="Times New Roman"/>
        </w:rPr>
      </w:pPr>
      <w:r w:rsidRPr="008934A7">
        <w:rPr>
          <w:rFonts w:ascii="Times New Roman" w:hAnsi="Times New Roman" w:cs="Times New Roman"/>
        </w:rPr>
        <w:t xml:space="preserve"> 4.1 </w:t>
      </w:r>
      <w:r w:rsidR="00E5291E" w:rsidRPr="008934A7">
        <w:rPr>
          <w:rFonts w:ascii="Times New Roman" w:hAnsi="Times New Roman" w:cs="Times New Roman"/>
        </w:rPr>
        <w:t xml:space="preserve">Abistav väljavõte </w:t>
      </w:r>
      <w:r w:rsidRPr="008934A7">
        <w:rPr>
          <w:rFonts w:ascii="Times New Roman" w:hAnsi="Times New Roman" w:cs="Times New Roman"/>
        </w:rPr>
        <w:t>ERAS</w:t>
      </w:r>
      <w:r w:rsidR="00E5291E" w:rsidRPr="008934A7">
        <w:rPr>
          <w:rFonts w:ascii="Times New Roman" w:hAnsi="Times New Roman" w:cs="Times New Roman"/>
        </w:rPr>
        <w:t xml:space="preserve"> 2014-20 eesmärkide kõigist seiremõõdikutest: </w:t>
      </w:r>
    </w:p>
    <w:p w:rsidR="00E5291E" w:rsidRPr="008934A7" w:rsidRDefault="00E5291E" w:rsidP="00E5291E">
      <w:pPr>
        <w:keepNext/>
        <w:spacing w:after="120" w:line="230" w:lineRule="auto"/>
        <w:rPr>
          <w:rFonts w:ascii="Times New Roman" w:hAnsi="Times New Roman" w:cs="Times New Roman"/>
        </w:rPr>
      </w:pPr>
    </w:p>
    <w:tbl>
      <w:tblPr>
        <w:tblW w:w="14229" w:type="dxa"/>
        <w:tblInd w:w="70" w:type="dxa"/>
        <w:tblLayout w:type="fixed"/>
        <w:tblCellMar>
          <w:left w:w="70" w:type="dxa"/>
          <w:right w:w="70" w:type="dxa"/>
        </w:tblCellMar>
        <w:tblLook w:val="04A0" w:firstRow="1" w:lastRow="0" w:firstColumn="1" w:lastColumn="0" w:noHBand="0" w:noVBand="1"/>
      </w:tblPr>
      <w:tblGrid>
        <w:gridCol w:w="6304"/>
        <w:gridCol w:w="1418"/>
        <w:gridCol w:w="1417"/>
        <w:gridCol w:w="160"/>
        <w:gridCol w:w="2464"/>
        <w:gridCol w:w="2466"/>
      </w:tblGrid>
      <w:tr w:rsidR="00E5291E" w:rsidRPr="008934A7" w:rsidTr="009363E4">
        <w:trPr>
          <w:gridAfter w:val="3"/>
          <w:wAfter w:w="5090" w:type="dxa"/>
          <w:trHeight w:val="478"/>
        </w:trPr>
        <w:tc>
          <w:tcPr>
            <w:tcW w:w="6304" w:type="dxa"/>
            <w:tcBorders>
              <w:top w:val="single" w:sz="8" w:space="0" w:color="auto"/>
              <w:left w:val="single" w:sz="4" w:space="0" w:color="auto"/>
              <w:bottom w:val="single" w:sz="4" w:space="0" w:color="auto"/>
              <w:right w:val="single" w:sz="4" w:space="0" w:color="auto"/>
            </w:tcBorders>
            <w:shd w:val="clear" w:color="auto" w:fill="A6A6A6"/>
            <w:noWrap/>
            <w:hideMark/>
          </w:tcPr>
          <w:p w:rsidR="00E5291E" w:rsidRPr="008934A7" w:rsidRDefault="00E5291E" w:rsidP="00E5291E">
            <w:pPr>
              <w:spacing w:after="0" w:line="240" w:lineRule="auto"/>
              <w:jc w:val="center"/>
              <w:rPr>
                <w:rFonts w:ascii="Times New Roman" w:hAnsi="Times New Roman" w:cs="Times New Roman"/>
                <w:b/>
                <w:bCs/>
                <w:color w:val="0D0D0D"/>
                <w:lang w:eastAsia="et-EE"/>
              </w:rPr>
            </w:pPr>
            <w:r w:rsidRPr="008934A7">
              <w:rPr>
                <w:rFonts w:ascii="Times New Roman" w:hAnsi="Times New Roman" w:cs="Times New Roman"/>
                <w:b/>
                <w:bCs/>
                <w:color w:val="0D0D0D"/>
                <w:lang w:eastAsia="et-EE"/>
              </w:rPr>
              <w:t>Eesmärkide mõjuindikaatorid</w:t>
            </w:r>
          </w:p>
        </w:tc>
        <w:tc>
          <w:tcPr>
            <w:tcW w:w="1418" w:type="dxa"/>
            <w:tcBorders>
              <w:top w:val="single" w:sz="8" w:space="0" w:color="auto"/>
              <w:left w:val="nil"/>
              <w:bottom w:val="single" w:sz="4" w:space="0" w:color="auto"/>
              <w:right w:val="single" w:sz="4" w:space="0" w:color="auto"/>
            </w:tcBorders>
            <w:shd w:val="clear" w:color="auto" w:fill="A6A6A6"/>
            <w:hideMark/>
          </w:tcPr>
          <w:p w:rsidR="00E5291E" w:rsidRPr="008934A7" w:rsidRDefault="00E5291E" w:rsidP="00E5291E">
            <w:pPr>
              <w:spacing w:after="0" w:line="240" w:lineRule="auto"/>
              <w:jc w:val="center"/>
              <w:rPr>
                <w:rFonts w:ascii="Times New Roman" w:hAnsi="Times New Roman" w:cs="Times New Roman"/>
                <w:b/>
                <w:color w:val="0D0D0D"/>
                <w:lang w:eastAsia="et-EE"/>
              </w:rPr>
            </w:pPr>
            <w:r w:rsidRPr="008934A7">
              <w:rPr>
                <w:rFonts w:ascii="Times New Roman" w:hAnsi="Times New Roman" w:cs="Times New Roman"/>
                <w:b/>
                <w:color w:val="0D0D0D"/>
                <w:lang w:eastAsia="et-EE"/>
              </w:rPr>
              <w:t>Algtase (2012)</w:t>
            </w:r>
          </w:p>
        </w:tc>
        <w:tc>
          <w:tcPr>
            <w:tcW w:w="1417" w:type="dxa"/>
            <w:tcBorders>
              <w:top w:val="single" w:sz="8" w:space="0" w:color="auto"/>
              <w:left w:val="nil"/>
              <w:bottom w:val="single" w:sz="4" w:space="0" w:color="auto"/>
              <w:right w:val="single" w:sz="8" w:space="0" w:color="auto"/>
            </w:tcBorders>
            <w:shd w:val="clear" w:color="auto" w:fill="A6A6A6"/>
          </w:tcPr>
          <w:p w:rsidR="00E5291E" w:rsidRPr="008934A7" w:rsidRDefault="00E5291E" w:rsidP="00E5291E">
            <w:pPr>
              <w:spacing w:after="0" w:line="240" w:lineRule="auto"/>
              <w:jc w:val="center"/>
              <w:rPr>
                <w:rFonts w:ascii="Times New Roman" w:hAnsi="Times New Roman" w:cs="Times New Roman"/>
                <w:b/>
                <w:color w:val="0D0D0D"/>
                <w:lang w:eastAsia="et-EE"/>
              </w:rPr>
            </w:pPr>
            <w:r w:rsidRPr="008934A7">
              <w:rPr>
                <w:rFonts w:ascii="Times New Roman" w:hAnsi="Times New Roman" w:cs="Times New Roman"/>
                <w:b/>
                <w:color w:val="0D0D0D"/>
                <w:lang w:eastAsia="et-EE"/>
              </w:rPr>
              <w:t xml:space="preserve"> 2020</w:t>
            </w:r>
          </w:p>
        </w:tc>
      </w:tr>
      <w:tr w:rsidR="00E5291E" w:rsidRPr="008934A7" w:rsidTr="009363E4">
        <w:trPr>
          <w:gridAfter w:val="3"/>
          <w:wAfter w:w="5090" w:type="dxa"/>
          <w:trHeight w:val="619"/>
        </w:trPr>
        <w:tc>
          <w:tcPr>
            <w:tcW w:w="9139"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E5291E" w:rsidRPr="008934A7" w:rsidRDefault="00E5291E" w:rsidP="00E5291E">
            <w:pPr>
              <w:spacing w:after="0" w:line="240" w:lineRule="auto"/>
              <w:rPr>
                <w:rFonts w:ascii="Times New Roman" w:hAnsi="Times New Roman" w:cs="Times New Roman"/>
                <w:b/>
                <w:bCs/>
                <w:lang w:eastAsia="et-EE"/>
              </w:rPr>
            </w:pPr>
            <w:proofErr w:type="spellStart"/>
            <w:r w:rsidRPr="008934A7">
              <w:rPr>
                <w:rFonts w:ascii="Times New Roman" w:hAnsi="Times New Roman" w:cs="Times New Roman"/>
                <w:b/>
                <w:bCs/>
                <w:lang w:eastAsia="et-EE"/>
              </w:rPr>
              <w:t>Üldeesmärk</w:t>
            </w:r>
            <w:proofErr w:type="spellEnd"/>
            <w:r w:rsidRPr="008934A7">
              <w:rPr>
                <w:rFonts w:ascii="Times New Roman" w:hAnsi="Times New Roman" w:cs="Times New Roman"/>
                <w:b/>
                <w:bCs/>
                <w:lang w:eastAsia="et-EE"/>
              </w:rPr>
              <w:t>: Toimepiirkondade arengueelduste parem kasutus majanduskasvuks ja elukvaliteedi tõusuks vajalike hüvede kättesaadavus</w:t>
            </w:r>
          </w:p>
        </w:tc>
      </w:tr>
      <w:tr w:rsidR="00E5291E" w:rsidRPr="008934A7" w:rsidTr="009363E4">
        <w:trPr>
          <w:gridAfter w:val="3"/>
          <w:wAfter w:w="5090" w:type="dxa"/>
          <w:trHeight w:val="799"/>
        </w:trPr>
        <w:tc>
          <w:tcPr>
            <w:tcW w:w="6304" w:type="dxa"/>
            <w:tcBorders>
              <w:top w:val="single" w:sz="4" w:space="0" w:color="auto"/>
              <w:left w:val="single" w:sz="4" w:space="0" w:color="auto"/>
              <w:bottom w:val="single" w:sz="4" w:space="0" w:color="auto"/>
              <w:right w:val="single" w:sz="4" w:space="0" w:color="auto"/>
            </w:tcBorders>
            <w:shd w:val="clear" w:color="auto" w:fill="FDE9D9"/>
            <w:vAlign w:val="center"/>
          </w:tcPr>
          <w:p w:rsidR="00581521" w:rsidRPr="008934A7" w:rsidRDefault="00E5291E" w:rsidP="00E5291E">
            <w:pPr>
              <w:spacing w:after="0" w:line="240" w:lineRule="auto"/>
              <w:rPr>
                <w:rFonts w:ascii="Times New Roman" w:hAnsi="Times New Roman" w:cs="Times New Roman"/>
                <w:bCs/>
                <w:lang w:eastAsia="et-EE"/>
              </w:rPr>
            </w:pPr>
            <w:r w:rsidRPr="008934A7">
              <w:rPr>
                <w:rFonts w:ascii="Times New Roman" w:hAnsi="Times New Roman" w:cs="Times New Roman"/>
                <w:bCs/>
                <w:lang w:eastAsia="et-EE"/>
              </w:rPr>
              <w:t xml:space="preserve">Kõigi maakondade SKP kasv, mõõdetuna jooksevhindades </w:t>
            </w:r>
          </w:p>
          <w:p w:rsidR="00E5291E" w:rsidRPr="008934A7" w:rsidRDefault="00E5291E" w:rsidP="00E5291E">
            <w:pPr>
              <w:spacing w:after="0" w:line="240" w:lineRule="auto"/>
              <w:rPr>
                <w:rFonts w:ascii="Times New Roman" w:hAnsi="Times New Roman" w:cs="Times New Roman"/>
                <w:bCs/>
                <w:lang w:eastAsia="et-EE"/>
              </w:rPr>
            </w:pPr>
            <w:r w:rsidRPr="008934A7">
              <w:rPr>
                <w:rFonts w:ascii="Times New Roman" w:hAnsi="Times New Roman" w:cs="Times New Roman"/>
                <w:bCs/>
                <w:i/>
                <w:lang w:eastAsia="et-EE"/>
              </w:rPr>
              <w:t>(allikas: ESA)</w:t>
            </w:r>
          </w:p>
        </w:tc>
        <w:tc>
          <w:tcPr>
            <w:tcW w:w="1418" w:type="dxa"/>
            <w:tcBorders>
              <w:top w:val="single" w:sz="4" w:space="0" w:color="auto"/>
              <w:left w:val="single" w:sz="4" w:space="0" w:color="auto"/>
              <w:bottom w:val="single" w:sz="4" w:space="0" w:color="auto"/>
              <w:right w:val="single" w:sz="4" w:space="0" w:color="auto"/>
            </w:tcBorders>
            <w:shd w:val="clear" w:color="auto" w:fill="FDE9D9"/>
            <w:vAlign w:val="center"/>
          </w:tcPr>
          <w:p w:rsidR="00E5291E" w:rsidRPr="008934A7" w:rsidRDefault="00E5291E" w:rsidP="00E5291E">
            <w:pPr>
              <w:spacing w:after="0" w:line="240" w:lineRule="auto"/>
              <w:rPr>
                <w:rFonts w:ascii="Times New Roman" w:hAnsi="Times New Roman" w:cs="Times New Roman"/>
                <w:bCs/>
                <w:lang w:eastAsia="et-EE"/>
              </w:rPr>
            </w:pPr>
            <w:r w:rsidRPr="008934A7">
              <w:rPr>
                <w:rFonts w:ascii="Times New Roman" w:hAnsi="Times New Roman" w:cs="Times New Roman"/>
                <w:bCs/>
                <w:lang w:eastAsia="et-EE"/>
              </w:rPr>
              <w:t xml:space="preserve">maakondade SKP 2012.a </w:t>
            </w:r>
          </w:p>
        </w:tc>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5291E" w:rsidRPr="008934A7" w:rsidRDefault="00E5291E" w:rsidP="00E5291E">
            <w:pPr>
              <w:spacing w:after="0" w:line="240" w:lineRule="auto"/>
              <w:rPr>
                <w:rFonts w:ascii="Times New Roman" w:hAnsi="Times New Roman" w:cs="Times New Roman"/>
                <w:bCs/>
                <w:lang w:eastAsia="et-EE"/>
              </w:rPr>
            </w:pPr>
            <w:r w:rsidRPr="008934A7">
              <w:rPr>
                <w:rFonts w:ascii="Times New Roman" w:hAnsi="Times New Roman" w:cs="Times New Roman"/>
                <w:bCs/>
                <w:lang w:eastAsia="et-EE"/>
              </w:rPr>
              <w:t>kasv vahetasemega võrreldes</w:t>
            </w:r>
          </w:p>
        </w:tc>
      </w:tr>
      <w:tr w:rsidR="00E5291E" w:rsidRPr="008934A7" w:rsidTr="009363E4">
        <w:trPr>
          <w:gridAfter w:val="3"/>
          <w:wAfter w:w="5090" w:type="dxa"/>
          <w:trHeight w:val="551"/>
        </w:trPr>
        <w:tc>
          <w:tcPr>
            <w:tcW w:w="913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E5291E" w:rsidRPr="008934A7" w:rsidRDefault="00E5291E" w:rsidP="00E5291E">
            <w:pPr>
              <w:spacing w:after="0" w:line="240" w:lineRule="auto"/>
              <w:rPr>
                <w:rFonts w:ascii="Times New Roman" w:hAnsi="Times New Roman" w:cs="Times New Roman"/>
                <w:b/>
                <w:bCs/>
                <w:lang w:eastAsia="et-EE"/>
              </w:rPr>
            </w:pPr>
            <w:r w:rsidRPr="008934A7">
              <w:rPr>
                <w:rFonts w:ascii="Times New Roman" w:hAnsi="Times New Roman" w:cs="Times New Roman"/>
                <w:b/>
                <w:bCs/>
                <w:lang w:eastAsia="et-EE"/>
              </w:rPr>
              <w:t>Alaeesmärk 1: Toimepiirkondade terviklikkust ja konkurentsivõimet soosiv elu- ja ettevõtluskeskkond</w:t>
            </w:r>
          </w:p>
        </w:tc>
      </w:tr>
      <w:tr w:rsidR="00E5291E" w:rsidRPr="008934A7" w:rsidTr="009363E4">
        <w:trPr>
          <w:gridAfter w:val="3"/>
          <w:wAfter w:w="5090" w:type="dxa"/>
          <w:trHeight w:val="615"/>
        </w:trPr>
        <w:tc>
          <w:tcPr>
            <w:tcW w:w="6304" w:type="dxa"/>
            <w:tcBorders>
              <w:top w:val="single" w:sz="4" w:space="0" w:color="auto"/>
              <w:left w:val="single" w:sz="4" w:space="0" w:color="auto"/>
              <w:bottom w:val="single" w:sz="4" w:space="0" w:color="auto"/>
              <w:right w:val="nil"/>
            </w:tcBorders>
            <w:hideMark/>
          </w:tcPr>
          <w:p w:rsidR="00E5291E"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 xml:space="preserve">Väljaspool kahe suurema linnapiirkonnaga maakondi (Harju- ja Tartumaa) loodud SKP osakaal Eesti </w:t>
            </w:r>
            <w:proofErr w:type="spellStart"/>
            <w:r w:rsidRPr="008934A7">
              <w:rPr>
                <w:rFonts w:ascii="Times New Roman" w:hAnsi="Times New Roman" w:cs="Times New Roman"/>
                <w:lang w:eastAsia="et-EE"/>
              </w:rPr>
              <w:t>SKP-s</w:t>
            </w:r>
            <w:proofErr w:type="spellEnd"/>
          </w:p>
        </w:tc>
        <w:tc>
          <w:tcPr>
            <w:tcW w:w="1418" w:type="dxa"/>
            <w:tcBorders>
              <w:top w:val="single" w:sz="4" w:space="0" w:color="auto"/>
              <w:left w:val="single" w:sz="4" w:space="0" w:color="auto"/>
              <w:bottom w:val="single" w:sz="4" w:space="0" w:color="auto"/>
              <w:right w:val="single" w:sz="4" w:space="0" w:color="auto"/>
            </w:tcBorders>
          </w:tcPr>
          <w:p w:rsidR="00E5291E" w:rsidRPr="008934A7" w:rsidRDefault="00E5291E" w:rsidP="00581521">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28,5% </w:t>
            </w:r>
          </w:p>
        </w:tc>
        <w:tc>
          <w:tcPr>
            <w:tcW w:w="1417" w:type="dxa"/>
            <w:tcBorders>
              <w:top w:val="single" w:sz="4" w:space="0" w:color="auto"/>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30,0%</w:t>
            </w:r>
          </w:p>
        </w:tc>
      </w:tr>
      <w:tr w:rsidR="00E5291E" w:rsidRPr="008934A7" w:rsidTr="009363E4">
        <w:trPr>
          <w:gridAfter w:val="3"/>
          <w:wAfter w:w="5090" w:type="dxa"/>
          <w:trHeight w:val="589"/>
        </w:trPr>
        <w:tc>
          <w:tcPr>
            <w:tcW w:w="6304" w:type="dxa"/>
            <w:tcBorders>
              <w:top w:val="single" w:sz="4" w:space="0" w:color="auto"/>
              <w:left w:val="single" w:sz="4" w:space="0" w:color="auto"/>
              <w:bottom w:val="single" w:sz="4" w:space="0" w:color="auto"/>
              <w:right w:val="nil"/>
            </w:tcBorders>
          </w:tcPr>
          <w:p w:rsidR="00E5291E"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Madalaima maakondliku tööhõive määra osatähtsus Harjumaa tööhõive määrast (</w:t>
            </w:r>
            <w:r w:rsidRPr="008934A7">
              <w:rPr>
                <w:rFonts w:ascii="Times New Roman" w:hAnsi="Times New Roman" w:cs="Times New Roman"/>
                <w:i/>
                <w:lang w:eastAsia="et-EE"/>
              </w:rPr>
              <w:t xml:space="preserve">vanusgrupis 16-pensioniiga) </w:t>
            </w:r>
          </w:p>
        </w:tc>
        <w:tc>
          <w:tcPr>
            <w:tcW w:w="1418" w:type="dxa"/>
            <w:tcBorders>
              <w:top w:val="single" w:sz="4" w:space="0" w:color="auto"/>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69,8% </w:t>
            </w:r>
          </w:p>
        </w:tc>
        <w:tc>
          <w:tcPr>
            <w:tcW w:w="1417" w:type="dxa"/>
            <w:tcBorders>
              <w:top w:val="single" w:sz="4" w:space="0" w:color="auto"/>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72,0%</w:t>
            </w:r>
          </w:p>
        </w:tc>
      </w:tr>
      <w:tr w:rsidR="00E5291E" w:rsidRPr="008934A7" w:rsidTr="009363E4">
        <w:trPr>
          <w:gridAfter w:val="3"/>
          <w:wAfter w:w="5090" w:type="dxa"/>
          <w:trHeight w:val="889"/>
        </w:trPr>
        <w:tc>
          <w:tcPr>
            <w:tcW w:w="6304" w:type="dxa"/>
            <w:tcBorders>
              <w:top w:val="single" w:sz="4" w:space="0" w:color="auto"/>
              <w:left w:val="single" w:sz="4" w:space="0" w:color="auto"/>
              <w:bottom w:val="single" w:sz="4" w:space="0" w:color="auto"/>
              <w:right w:val="nil"/>
            </w:tcBorders>
          </w:tcPr>
          <w:p w:rsidR="00581521" w:rsidRPr="008934A7" w:rsidRDefault="00E5291E" w:rsidP="00581521">
            <w:pPr>
              <w:tabs>
                <w:tab w:val="left" w:pos="915"/>
              </w:tabs>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 xml:space="preserve">Maakondade keskmine ettevõtlusaktiivsus väljaspool Harju- ja </w:t>
            </w:r>
            <w:r w:rsidR="00581521" w:rsidRPr="008934A7">
              <w:rPr>
                <w:rFonts w:ascii="Times New Roman" w:hAnsi="Times New Roman" w:cs="Times New Roman"/>
                <w:color w:val="000000"/>
                <w:lang w:eastAsia="et-EE"/>
              </w:rPr>
              <w:t>Tartumaad riigi keskmise suhtes</w:t>
            </w:r>
            <w:r w:rsidRPr="008934A7">
              <w:rPr>
                <w:rFonts w:ascii="Times New Roman" w:hAnsi="Times New Roman" w:cs="Times New Roman"/>
                <w:color w:val="000000"/>
                <w:lang w:eastAsia="et-EE"/>
              </w:rPr>
              <w:t xml:space="preserve"> </w:t>
            </w:r>
          </w:p>
          <w:p w:rsidR="00E5291E" w:rsidRPr="008934A7" w:rsidRDefault="00581521" w:rsidP="00581521">
            <w:pPr>
              <w:tabs>
                <w:tab w:val="left" w:pos="915"/>
              </w:tabs>
              <w:spacing w:after="0" w:line="240" w:lineRule="auto"/>
              <w:rPr>
                <w:rFonts w:ascii="Times New Roman" w:hAnsi="Times New Roman" w:cs="Times New Roman"/>
                <w:color w:val="000000"/>
                <w:lang w:eastAsia="et-EE"/>
              </w:rPr>
            </w:pPr>
            <w:r w:rsidRPr="008934A7">
              <w:rPr>
                <w:rFonts w:ascii="Times New Roman" w:hAnsi="Times New Roman" w:cs="Times New Roman"/>
                <w:i/>
                <w:color w:val="000000"/>
                <w:lang w:eastAsia="et-EE"/>
              </w:rPr>
              <w:t xml:space="preserve">(statistilisse profiili kuuluvate ettevõtete arvuna 1000 </w:t>
            </w:r>
            <w:proofErr w:type="spellStart"/>
            <w:r w:rsidRPr="008934A7">
              <w:rPr>
                <w:rFonts w:ascii="Times New Roman" w:hAnsi="Times New Roman" w:cs="Times New Roman"/>
                <w:i/>
                <w:color w:val="000000"/>
                <w:lang w:eastAsia="et-EE"/>
              </w:rPr>
              <w:t>el</w:t>
            </w:r>
            <w:proofErr w:type="spellEnd"/>
            <w:r w:rsidR="00327CE4" w:rsidRPr="008934A7">
              <w:rPr>
                <w:rFonts w:ascii="Times New Roman" w:hAnsi="Times New Roman" w:cs="Times New Roman"/>
                <w:i/>
                <w:color w:val="000000"/>
                <w:lang w:eastAsia="et-EE"/>
              </w:rPr>
              <w:t xml:space="preserve"> kohta, </w:t>
            </w:r>
            <w:r w:rsidR="00E5291E" w:rsidRPr="008934A7">
              <w:rPr>
                <w:rFonts w:ascii="Times New Roman" w:hAnsi="Times New Roman" w:cs="Times New Roman"/>
                <w:i/>
                <w:color w:val="000000"/>
                <w:lang w:eastAsia="et-EE"/>
              </w:rPr>
              <w:t>allikas: ESA)</w:t>
            </w:r>
          </w:p>
        </w:tc>
        <w:tc>
          <w:tcPr>
            <w:tcW w:w="1418" w:type="dxa"/>
            <w:tcBorders>
              <w:top w:val="single" w:sz="4" w:space="0" w:color="auto"/>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61,5% </w:t>
            </w:r>
          </w:p>
          <w:p w:rsidR="00E5291E" w:rsidRPr="008934A7" w:rsidRDefault="00E5291E" w:rsidP="00E5291E">
            <w:pPr>
              <w:spacing w:after="0" w:line="240" w:lineRule="auto"/>
              <w:jc w:val="center"/>
              <w:rPr>
                <w:rFonts w:ascii="Times New Roman" w:hAnsi="Times New Roman" w:cs="Times New Roman"/>
                <w:lang w:eastAsia="et-EE"/>
              </w:rPr>
            </w:pPr>
          </w:p>
        </w:tc>
        <w:tc>
          <w:tcPr>
            <w:tcW w:w="1417" w:type="dxa"/>
            <w:tcBorders>
              <w:top w:val="single" w:sz="4" w:space="0" w:color="auto"/>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64,0%</w:t>
            </w:r>
          </w:p>
        </w:tc>
      </w:tr>
      <w:tr w:rsidR="00E5291E" w:rsidRPr="008934A7" w:rsidTr="009363E4">
        <w:trPr>
          <w:gridAfter w:val="3"/>
          <w:wAfter w:w="5090" w:type="dxa"/>
          <w:trHeight w:val="690"/>
        </w:trPr>
        <w:tc>
          <w:tcPr>
            <w:tcW w:w="6304" w:type="dxa"/>
            <w:tcBorders>
              <w:top w:val="single" w:sz="4" w:space="0" w:color="auto"/>
              <w:left w:val="single" w:sz="4" w:space="0" w:color="auto"/>
              <w:bottom w:val="single" w:sz="4" w:space="0" w:color="auto"/>
              <w:right w:val="nil"/>
            </w:tcBorders>
          </w:tcPr>
          <w:p w:rsidR="00E5291E" w:rsidRPr="008934A7" w:rsidRDefault="00E5291E" w:rsidP="00E5291E">
            <w:pPr>
              <w:tabs>
                <w:tab w:val="left" w:pos="915"/>
              </w:tabs>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lastRenderedPageBreak/>
              <w:t xml:space="preserve">Ülejäänud maakondade keskmise brutokuupalga osatähtsus Harju- ja Tartumaa keskmisest brutokuupalgast </w:t>
            </w:r>
            <w:r w:rsidRPr="008934A7">
              <w:rPr>
                <w:rFonts w:ascii="Times New Roman" w:hAnsi="Times New Roman" w:cs="Times New Roman"/>
                <w:i/>
                <w:color w:val="000000"/>
                <w:lang w:eastAsia="et-EE"/>
              </w:rPr>
              <w:t>(allikas: ESA)</w:t>
            </w:r>
          </w:p>
        </w:tc>
        <w:tc>
          <w:tcPr>
            <w:tcW w:w="1418" w:type="dxa"/>
            <w:tcBorders>
              <w:top w:val="single" w:sz="4" w:space="0" w:color="auto"/>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77,0% </w:t>
            </w:r>
          </w:p>
          <w:p w:rsidR="00E5291E" w:rsidRPr="008934A7" w:rsidRDefault="00E5291E" w:rsidP="00E5291E">
            <w:pPr>
              <w:spacing w:after="0" w:line="240" w:lineRule="auto"/>
              <w:jc w:val="center"/>
              <w:rPr>
                <w:rFonts w:ascii="Times New Roman" w:hAnsi="Times New Roman" w:cs="Times New Roman"/>
                <w:lang w:eastAsia="et-EE"/>
              </w:rPr>
            </w:pPr>
          </w:p>
        </w:tc>
        <w:tc>
          <w:tcPr>
            <w:tcW w:w="1417" w:type="dxa"/>
            <w:tcBorders>
              <w:top w:val="single" w:sz="4" w:space="0" w:color="auto"/>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77,5%</w:t>
            </w:r>
          </w:p>
        </w:tc>
      </w:tr>
      <w:tr w:rsidR="00E5291E" w:rsidRPr="008934A7" w:rsidTr="009363E4">
        <w:trPr>
          <w:gridAfter w:val="3"/>
          <w:wAfter w:w="5090" w:type="dxa"/>
          <w:trHeight w:val="749"/>
        </w:trPr>
        <w:tc>
          <w:tcPr>
            <w:tcW w:w="6304" w:type="dxa"/>
            <w:tcBorders>
              <w:top w:val="single" w:sz="4" w:space="0" w:color="auto"/>
              <w:left w:val="single" w:sz="4" w:space="0" w:color="auto"/>
              <w:bottom w:val="single" w:sz="4" w:space="0" w:color="auto"/>
              <w:right w:val="nil"/>
            </w:tcBorders>
          </w:tcPr>
          <w:p w:rsidR="00327CE4" w:rsidRPr="008934A7" w:rsidRDefault="00E5291E" w:rsidP="00E5291E">
            <w:pPr>
              <w:tabs>
                <w:tab w:val="left" w:pos="915"/>
              </w:tabs>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R</w:t>
            </w:r>
            <w:r w:rsidR="009363E4" w:rsidRPr="008934A7">
              <w:rPr>
                <w:rFonts w:ascii="Times New Roman" w:hAnsi="Times New Roman" w:cs="Times New Roman"/>
                <w:color w:val="000000"/>
                <w:lang w:eastAsia="et-EE"/>
              </w:rPr>
              <w:t>ahulolu teenuste (ühistransport, põhikool,</w:t>
            </w:r>
            <w:r w:rsidRPr="008934A7">
              <w:rPr>
                <w:rFonts w:ascii="Times New Roman" w:hAnsi="Times New Roman" w:cs="Times New Roman"/>
                <w:color w:val="000000"/>
                <w:lang w:eastAsia="et-EE"/>
              </w:rPr>
              <w:t xml:space="preserve"> perearst) kättesaadavusega</w:t>
            </w:r>
            <w:r w:rsidR="00327CE4" w:rsidRPr="008934A7">
              <w:rPr>
                <w:rFonts w:ascii="Times New Roman" w:hAnsi="Times New Roman" w:cs="Times New Roman"/>
                <w:color w:val="000000"/>
                <w:lang w:eastAsia="et-EE"/>
              </w:rPr>
              <w:t xml:space="preserve"> väljaspool Harju- ja Tartumaad</w:t>
            </w:r>
            <w:r w:rsidRPr="008934A7">
              <w:rPr>
                <w:rFonts w:ascii="Times New Roman" w:hAnsi="Times New Roman" w:cs="Times New Roman"/>
                <w:color w:val="000000"/>
                <w:lang w:eastAsia="et-EE"/>
              </w:rPr>
              <w:t xml:space="preserve"> </w:t>
            </w:r>
          </w:p>
          <w:p w:rsidR="00E5291E" w:rsidRPr="008934A7" w:rsidRDefault="00327CE4" w:rsidP="00327CE4">
            <w:pPr>
              <w:tabs>
                <w:tab w:val="left" w:pos="915"/>
              </w:tabs>
              <w:spacing w:after="0" w:line="240" w:lineRule="auto"/>
              <w:rPr>
                <w:rFonts w:ascii="Times New Roman" w:hAnsi="Times New Roman" w:cs="Times New Roman"/>
                <w:color w:val="000000"/>
                <w:lang w:eastAsia="et-EE"/>
              </w:rPr>
            </w:pPr>
            <w:r w:rsidRPr="008934A7">
              <w:rPr>
                <w:rFonts w:ascii="Times New Roman" w:hAnsi="Times New Roman" w:cs="Times New Roman"/>
                <w:i/>
                <w:color w:val="000000"/>
                <w:lang w:eastAsia="et-EE"/>
              </w:rPr>
              <w:t>(m</w:t>
            </w:r>
            <w:r w:rsidR="00E5291E" w:rsidRPr="008934A7">
              <w:rPr>
                <w:rFonts w:ascii="Times New Roman" w:hAnsi="Times New Roman" w:cs="Times New Roman"/>
                <w:i/>
                <w:color w:val="000000"/>
                <w:lang w:eastAsia="et-EE"/>
              </w:rPr>
              <w:t>õõdetuna küsitlusuuringuga</w:t>
            </w:r>
            <w:r w:rsidRPr="008934A7">
              <w:rPr>
                <w:rFonts w:ascii="Times New Roman" w:hAnsi="Times New Roman" w:cs="Times New Roman"/>
                <w:i/>
                <w:color w:val="000000"/>
                <w:lang w:eastAsia="et-EE"/>
              </w:rPr>
              <w:t>)</w:t>
            </w:r>
          </w:p>
        </w:tc>
        <w:tc>
          <w:tcPr>
            <w:tcW w:w="1418" w:type="dxa"/>
            <w:tcBorders>
              <w:top w:val="single" w:sz="4" w:space="0" w:color="auto"/>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58%</w:t>
            </w:r>
          </w:p>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94%</w:t>
            </w:r>
          </w:p>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89%</w:t>
            </w:r>
          </w:p>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(2014)</w:t>
            </w:r>
          </w:p>
        </w:tc>
        <w:tc>
          <w:tcPr>
            <w:tcW w:w="1417" w:type="dxa"/>
            <w:tcBorders>
              <w:top w:val="single" w:sz="4" w:space="0" w:color="auto"/>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rahulolu kasv algtasemega võrreldes</w:t>
            </w:r>
          </w:p>
        </w:tc>
      </w:tr>
      <w:tr w:rsidR="00E5291E" w:rsidRPr="008934A7" w:rsidTr="009363E4">
        <w:trPr>
          <w:gridAfter w:val="3"/>
          <w:wAfter w:w="5090" w:type="dxa"/>
          <w:trHeight w:val="547"/>
        </w:trPr>
        <w:tc>
          <w:tcPr>
            <w:tcW w:w="9139" w:type="dxa"/>
            <w:gridSpan w:val="3"/>
            <w:tcBorders>
              <w:top w:val="single" w:sz="4" w:space="0" w:color="auto"/>
              <w:left w:val="single" w:sz="4" w:space="0" w:color="auto"/>
              <w:bottom w:val="single" w:sz="8" w:space="0" w:color="auto"/>
              <w:right w:val="single" w:sz="8" w:space="0" w:color="000000"/>
            </w:tcBorders>
            <w:shd w:val="clear" w:color="auto" w:fill="BFBFBF"/>
            <w:hideMark/>
          </w:tcPr>
          <w:p w:rsidR="00E5291E" w:rsidRPr="008934A7" w:rsidRDefault="00E5291E" w:rsidP="00E5291E">
            <w:pPr>
              <w:spacing w:after="0" w:line="240" w:lineRule="auto"/>
              <w:rPr>
                <w:rFonts w:ascii="Times New Roman" w:hAnsi="Times New Roman" w:cs="Times New Roman"/>
                <w:b/>
                <w:bCs/>
                <w:lang w:eastAsia="et-EE"/>
              </w:rPr>
            </w:pPr>
            <w:r w:rsidRPr="008934A7">
              <w:rPr>
                <w:rFonts w:ascii="Times New Roman" w:hAnsi="Times New Roman" w:cs="Times New Roman"/>
                <w:b/>
                <w:bCs/>
                <w:lang w:eastAsia="et-EE"/>
              </w:rPr>
              <w:t>Alaeesmärk 2: Suuremate linnapiirkondade rahvusvahelist majanduslikku konkurentsivõimet soosiv ning keskkonnasõbralik elukeskkond</w:t>
            </w:r>
          </w:p>
        </w:tc>
      </w:tr>
      <w:tr w:rsidR="00E5291E" w:rsidRPr="008934A7" w:rsidTr="009363E4">
        <w:trPr>
          <w:gridAfter w:val="3"/>
          <w:wAfter w:w="5090" w:type="dxa"/>
          <w:trHeight w:val="912"/>
        </w:trPr>
        <w:tc>
          <w:tcPr>
            <w:tcW w:w="6304" w:type="dxa"/>
            <w:tcBorders>
              <w:top w:val="nil"/>
              <w:left w:val="single" w:sz="4" w:space="0" w:color="auto"/>
              <w:bottom w:val="single" w:sz="4" w:space="0" w:color="auto"/>
              <w:right w:val="nil"/>
            </w:tcBorders>
          </w:tcPr>
          <w:p w:rsidR="00327CE4"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Tallinnas ja Tartus loodav SKP ela</w:t>
            </w:r>
            <w:r w:rsidR="00327CE4" w:rsidRPr="008934A7">
              <w:rPr>
                <w:rFonts w:ascii="Times New Roman" w:hAnsi="Times New Roman" w:cs="Times New Roman"/>
                <w:lang w:eastAsia="et-EE"/>
              </w:rPr>
              <w:t>niku kohta EL28 keskmise suhtes.</w:t>
            </w:r>
            <w:r w:rsidRPr="008934A7">
              <w:rPr>
                <w:rFonts w:ascii="Times New Roman" w:hAnsi="Times New Roman" w:cs="Times New Roman"/>
                <w:lang w:eastAsia="et-EE"/>
              </w:rPr>
              <w:t xml:space="preserve"> </w:t>
            </w:r>
          </w:p>
          <w:p w:rsidR="00E5291E" w:rsidRPr="008934A7" w:rsidRDefault="00327CE4" w:rsidP="00327CE4">
            <w:pPr>
              <w:spacing w:after="0" w:line="240" w:lineRule="auto"/>
              <w:rPr>
                <w:rFonts w:ascii="Times New Roman" w:hAnsi="Times New Roman" w:cs="Times New Roman"/>
                <w:lang w:eastAsia="et-EE"/>
              </w:rPr>
            </w:pPr>
            <w:r w:rsidRPr="008934A7">
              <w:rPr>
                <w:rFonts w:ascii="Times New Roman" w:hAnsi="Times New Roman" w:cs="Times New Roman"/>
                <w:i/>
                <w:lang w:eastAsia="et-EE"/>
              </w:rPr>
              <w:t xml:space="preserve">(jooksevhindades, </w:t>
            </w:r>
            <w:r w:rsidR="00E5291E" w:rsidRPr="008934A7">
              <w:rPr>
                <w:rFonts w:ascii="Times New Roman" w:hAnsi="Times New Roman" w:cs="Times New Roman"/>
                <w:i/>
                <w:lang w:eastAsia="et-EE"/>
              </w:rPr>
              <w:t xml:space="preserve">allikas: ESA, </w:t>
            </w:r>
            <w:proofErr w:type="spellStart"/>
            <w:r w:rsidR="00E5291E" w:rsidRPr="008934A7">
              <w:rPr>
                <w:rFonts w:ascii="Times New Roman" w:hAnsi="Times New Roman" w:cs="Times New Roman"/>
                <w:i/>
                <w:lang w:eastAsia="et-EE"/>
              </w:rPr>
              <w:t>Eurostat</w:t>
            </w:r>
            <w:proofErr w:type="spellEnd"/>
            <w:r w:rsidR="00E5291E" w:rsidRPr="008934A7">
              <w:rPr>
                <w:rFonts w:ascii="Times New Roman" w:hAnsi="Times New Roman" w:cs="Times New Roman"/>
                <w:i/>
                <w:lang w:eastAsia="et-EE"/>
              </w:rPr>
              <w:t>).</w:t>
            </w:r>
          </w:p>
        </w:tc>
        <w:tc>
          <w:tcPr>
            <w:tcW w:w="1418" w:type="dxa"/>
            <w:tcBorders>
              <w:top w:val="nil"/>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Tln: 83,3% </w:t>
            </w:r>
          </w:p>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Trt: 53,0% </w:t>
            </w:r>
          </w:p>
          <w:p w:rsidR="00E5291E" w:rsidRPr="008934A7" w:rsidRDefault="00E5291E" w:rsidP="00E5291E">
            <w:pPr>
              <w:spacing w:after="0" w:line="240" w:lineRule="auto"/>
              <w:jc w:val="center"/>
              <w:rPr>
                <w:rFonts w:ascii="Times New Roman" w:hAnsi="Times New Roman" w:cs="Times New Roman"/>
                <w:lang w:eastAsia="et-EE"/>
              </w:rPr>
            </w:pPr>
          </w:p>
        </w:tc>
        <w:tc>
          <w:tcPr>
            <w:tcW w:w="1417" w:type="dxa"/>
            <w:tcBorders>
              <w:top w:val="nil"/>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Tallinn: 105%                 Tartu: 75%</w:t>
            </w:r>
          </w:p>
        </w:tc>
      </w:tr>
      <w:tr w:rsidR="00E5291E" w:rsidRPr="008934A7" w:rsidTr="009363E4">
        <w:trPr>
          <w:gridAfter w:val="3"/>
          <w:wAfter w:w="5090" w:type="dxa"/>
          <w:trHeight w:val="1134"/>
        </w:trPr>
        <w:tc>
          <w:tcPr>
            <w:tcW w:w="6304" w:type="dxa"/>
            <w:tcBorders>
              <w:top w:val="nil"/>
              <w:left w:val="single" w:sz="4" w:space="0" w:color="auto"/>
              <w:bottom w:val="single" w:sz="4" w:space="0" w:color="auto"/>
              <w:right w:val="nil"/>
            </w:tcBorders>
          </w:tcPr>
          <w:p w:rsidR="00327CE4"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Igapäevaseks töölkäimiseks ühistransporti või jalgratast kasutavate või jalgsi liikuvate inimeste osatähts</w:t>
            </w:r>
            <w:r w:rsidR="00327CE4" w:rsidRPr="008934A7">
              <w:rPr>
                <w:rFonts w:ascii="Times New Roman" w:hAnsi="Times New Roman" w:cs="Times New Roman"/>
                <w:lang w:eastAsia="et-EE"/>
              </w:rPr>
              <w:t>us suuremates linnapiirkondades</w:t>
            </w:r>
          </w:p>
          <w:p w:rsidR="00E5291E" w:rsidRPr="008934A7" w:rsidRDefault="00327CE4" w:rsidP="00327CE4">
            <w:pPr>
              <w:spacing w:after="0" w:line="240" w:lineRule="auto"/>
              <w:rPr>
                <w:rFonts w:ascii="Times New Roman" w:hAnsi="Times New Roman" w:cs="Times New Roman"/>
                <w:lang w:eastAsia="et-EE"/>
              </w:rPr>
            </w:pPr>
            <w:r w:rsidRPr="008934A7">
              <w:rPr>
                <w:rFonts w:ascii="Times New Roman" w:hAnsi="Times New Roman" w:cs="Times New Roman"/>
                <w:i/>
                <w:lang w:eastAsia="et-EE"/>
              </w:rPr>
              <w:t>(</w:t>
            </w:r>
            <w:r w:rsidR="00E5291E" w:rsidRPr="008934A7">
              <w:rPr>
                <w:rFonts w:ascii="Times New Roman" w:hAnsi="Times New Roman" w:cs="Times New Roman"/>
                <w:i/>
                <w:lang w:eastAsia="et-EE"/>
              </w:rPr>
              <w:t>linnapiirkonna</w:t>
            </w:r>
            <w:r w:rsidRPr="008934A7">
              <w:rPr>
                <w:rFonts w:ascii="Times New Roman" w:hAnsi="Times New Roman" w:cs="Times New Roman"/>
                <w:i/>
                <w:lang w:eastAsia="et-EE"/>
              </w:rPr>
              <w:t xml:space="preserve"> </w:t>
            </w:r>
            <w:proofErr w:type="spellStart"/>
            <w:r w:rsidRPr="008934A7">
              <w:rPr>
                <w:rFonts w:ascii="Times New Roman" w:hAnsi="Times New Roman" w:cs="Times New Roman"/>
                <w:i/>
                <w:lang w:eastAsia="et-EE"/>
              </w:rPr>
              <w:t>KOV-de</w:t>
            </w:r>
            <w:proofErr w:type="spellEnd"/>
            <w:r w:rsidRPr="008934A7">
              <w:rPr>
                <w:rFonts w:ascii="Times New Roman" w:hAnsi="Times New Roman" w:cs="Times New Roman"/>
                <w:i/>
                <w:lang w:eastAsia="et-EE"/>
              </w:rPr>
              <w:t xml:space="preserve"> koondnäitajana, allikas: ESA)</w:t>
            </w:r>
          </w:p>
        </w:tc>
        <w:tc>
          <w:tcPr>
            <w:tcW w:w="1418" w:type="dxa"/>
            <w:tcBorders>
              <w:top w:val="nil"/>
              <w:left w:val="single" w:sz="4" w:space="0" w:color="auto"/>
              <w:bottom w:val="single" w:sz="4" w:space="0" w:color="auto"/>
              <w:right w:val="single" w:sz="4"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 xml:space="preserve">47,5% </w:t>
            </w:r>
          </w:p>
          <w:p w:rsidR="00E5291E" w:rsidRPr="008934A7" w:rsidRDefault="00E5291E" w:rsidP="00E5291E">
            <w:pPr>
              <w:spacing w:after="0" w:line="240" w:lineRule="auto"/>
              <w:jc w:val="center"/>
              <w:rPr>
                <w:rFonts w:ascii="Times New Roman" w:hAnsi="Times New Roman" w:cs="Times New Roman"/>
                <w:lang w:eastAsia="et-EE"/>
              </w:rPr>
            </w:pPr>
          </w:p>
        </w:tc>
        <w:tc>
          <w:tcPr>
            <w:tcW w:w="1417" w:type="dxa"/>
            <w:tcBorders>
              <w:top w:val="nil"/>
              <w:left w:val="nil"/>
              <w:bottom w:val="single" w:sz="4" w:space="0" w:color="auto"/>
              <w:right w:val="single" w:sz="8" w:space="0" w:color="auto"/>
            </w:tcBorders>
          </w:tcPr>
          <w:p w:rsidR="00E5291E" w:rsidRPr="008934A7" w:rsidRDefault="00E5291E" w:rsidP="00E5291E">
            <w:pPr>
              <w:spacing w:after="0" w:line="240" w:lineRule="auto"/>
              <w:jc w:val="center"/>
              <w:rPr>
                <w:rFonts w:ascii="Times New Roman" w:hAnsi="Times New Roman" w:cs="Times New Roman"/>
                <w:lang w:eastAsia="et-EE"/>
              </w:rPr>
            </w:pPr>
            <w:r w:rsidRPr="008934A7">
              <w:rPr>
                <w:rFonts w:ascii="Times New Roman" w:hAnsi="Times New Roman" w:cs="Times New Roman"/>
                <w:lang w:eastAsia="et-EE"/>
              </w:rPr>
              <w:t>50,0%</w:t>
            </w:r>
          </w:p>
        </w:tc>
      </w:tr>
      <w:tr w:rsidR="00E5291E" w:rsidRPr="008934A7" w:rsidTr="009363E4">
        <w:trPr>
          <w:gridAfter w:val="3"/>
          <w:wAfter w:w="5090" w:type="dxa"/>
          <w:trHeight w:val="331"/>
        </w:trPr>
        <w:tc>
          <w:tcPr>
            <w:tcW w:w="9139" w:type="dxa"/>
            <w:gridSpan w:val="3"/>
            <w:tcBorders>
              <w:top w:val="single" w:sz="4" w:space="0" w:color="auto"/>
              <w:left w:val="single" w:sz="4" w:space="0" w:color="auto"/>
              <w:bottom w:val="single" w:sz="8" w:space="0" w:color="auto"/>
              <w:right w:val="single" w:sz="8" w:space="0" w:color="000000"/>
            </w:tcBorders>
            <w:shd w:val="clear" w:color="auto" w:fill="BFBFBF"/>
            <w:hideMark/>
          </w:tcPr>
          <w:p w:rsidR="00E5291E"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b/>
              </w:rPr>
              <w:t>Alaeesmärk 3: Piirkonnaspetsiifiliste ressursside oskuslikum ärakasutamine</w:t>
            </w:r>
          </w:p>
        </w:tc>
      </w:tr>
      <w:tr w:rsidR="00E5291E" w:rsidRPr="008934A7" w:rsidTr="009363E4">
        <w:trPr>
          <w:gridAfter w:val="3"/>
          <w:wAfter w:w="5090" w:type="dxa"/>
          <w:trHeight w:val="1073"/>
        </w:trPr>
        <w:tc>
          <w:tcPr>
            <w:tcW w:w="6304" w:type="dxa"/>
            <w:tcBorders>
              <w:top w:val="nil"/>
              <w:left w:val="single" w:sz="4" w:space="0" w:color="auto"/>
              <w:bottom w:val="single" w:sz="4" w:space="0" w:color="auto"/>
              <w:right w:val="nil"/>
            </w:tcBorders>
          </w:tcPr>
          <w:p w:rsidR="00E5291E" w:rsidRPr="008934A7" w:rsidRDefault="00E5291E" w:rsidP="00327CE4">
            <w:pPr>
              <w:spacing w:after="0" w:line="240" w:lineRule="auto"/>
              <w:rPr>
                <w:rFonts w:ascii="Times New Roman" w:hAnsi="Times New Roman" w:cs="Times New Roman"/>
                <w:lang w:eastAsia="et-EE"/>
              </w:rPr>
            </w:pPr>
            <w:r w:rsidRPr="008934A7">
              <w:rPr>
                <w:rFonts w:ascii="Times New Roman" w:hAnsi="Times New Roman" w:cs="Times New Roman"/>
                <w:lang w:eastAsia="et-EE"/>
              </w:rPr>
              <w:t>Piirkonnaspetsiifiliste kasvuvaldkondade ettevõtete arvu või majandusnäitajate osatähtsus</w:t>
            </w:r>
            <w:r w:rsidR="00327CE4" w:rsidRPr="008934A7">
              <w:rPr>
                <w:rFonts w:ascii="Times New Roman" w:hAnsi="Times New Roman" w:cs="Times New Roman"/>
                <w:lang w:eastAsia="et-EE"/>
              </w:rPr>
              <w:t xml:space="preserve"> piirkonna kõigist ettevõtetest</w:t>
            </w:r>
            <w:r w:rsidRPr="008934A7">
              <w:rPr>
                <w:rFonts w:ascii="Times New Roman" w:hAnsi="Times New Roman" w:cs="Times New Roman"/>
                <w:lang w:eastAsia="et-EE"/>
              </w:rPr>
              <w:t xml:space="preserve"> </w:t>
            </w:r>
            <w:r w:rsidR="00327CE4" w:rsidRPr="008934A7">
              <w:rPr>
                <w:rFonts w:ascii="Times New Roman" w:hAnsi="Times New Roman" w:cs="Times New Roman"/>
                <w:i/>
                <w:lang w:eastAsia="et-EE"/>
              </w:rPr>
              <w:t>(p</w:t>
            </w:r>
            <w:r w:rsidRPr="008934A7">
              <w:rPr>
                <w:rFonts w:ascii="Times New Roman" w:hAnsi="Times New Roman" w:cs="Times New Roman"/>
                <w:i/>
                <w:lang w:eastAsia="et-EE"/>
              </w:rPr>
              <w:t>iirkondlikes aren</w:t>
            </w:r>
            <w:r w:rsidR="00327CE4" w:rsidRPr="008934A7">
              <w:rPr>
                <w:rFonts w:ascii="Times New Roman" w:hAnsi="Times New Roman" w:cs="Times New Roman"/>
                <w:i/>
                <w:lang w:eastAsia="et-EE"/>
              </w:rPr>
              <w:t xml:space="preserve">gudokumentides määratletud piirkondlike kasvuvaldkondade alusel; </w:t>
            </w:r>
            <w:r w:rsidRPr="008934A7">
              <w:rPr>
                <w:rFonts w:ascii="Times New Roman" w:hAnsi="Times New Roman" w:cs="Times New Roman"/>
                <w:i/>
                <w:lang w:eastAsia="et-EE"/>
              </w:rPr>
              <w:t>allikas: ESA).</w:t>
            </w:r>
          </w:p>
        </w:tc>
        <w:tc>
          <w:tcPr>
            <w:tcW w:w="1418" w:type="dxa"/>
            <w:tcBorders>
              <w:top w:val="nil"/>
              <w:left w:val="single" w:sz="4" w:space="0" w:color="auto"/>
              <w:bottom w:val="single" w:sz="4" w:space="0" w:color="auto"/>
              <w:right w:val="single" w:sz="4" w:space="0" w:color="auto"/>
            </w:tcBorders>
          </w:tcPr>
          <w:p w:rsidR="00E5291E"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Algtase: 2013. aasta näitajad</w:t>
            </w:r>
          </w:p>
        </w:tc>
        <w:tc>
          <w:tcPr>
            <w:tcW w:w="1417" w:type="dxa"/>
            <w:tcBorders>
              <w:top w:val="nil"/>
              <w:left w:val="nil"/>
              <w:bottom w:val="single" w:sz="4" w:space="0" w:color="auto"/>
              <w:right w:val="single" w:sz="8" w:space="0" w:color="auto"/>
            </w:tcBorders>
            <w:shd w:val="clear" w:color="auto" w:fill="auto"/>
          </w:tcPr>
          <w:p w:rsidR="00E5291E" w:rsidRPr="008934A7" w:rsidRDefault="00E5291E" w:rsidP="00E5291E">
            <w:pPr>
              <w:rPr>
                <w:rFonts w:ascii="Times New Roman" w:hAnsi="Times New Roman" w:cs="Times New Roman"/>
              </w:rPr>
            </w:pPr>
            <w:r w:rsidRPr="008934A7">
              <w:rPr>
                <w:rFonts w:ascii="Times New Roman" w:hAnsi="Times New Roman" w:cs="Times New Roman"/>
              </w:rPr>
              <w:t>Ületab algtaseme vähemalt ½ mk-s</w:t>
            </w:r>
          </w:p>
        </w:tc>
      </w:tr>
      <w:tr w:rsidR="00E5291E" w:rsidRPr="008934A7" w:rsidTr="009363E4">
        <w:trPr>
          <w:gridAfter w:val="3"/>
          <w:wAfter w:w="5090" w:type="dxa"/>
          <w:trHeight w:val="1412"/>
        </w:trPr>
        <w:tc>
          <w:tcPr>
            <w:tcW w:w="6304" w:type="dxa"/>
            <w:tcBorders>
              <w:top w:val="nil"/>
              <w:left w:val="single" w:sz="4" w:space="0" w:color="auto"/>
              <w:bottom w:val="single" w:sz="4" w:space="0" w:color="auto"/>
              <w:right w:val="nil"/>
            </w:tcBorders>
          </w:tcPr>
          <w:p w:rsidR="00327CE4"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 xml:space="preserve">Maakondlikes arengukavades nimetatud piirkonnaspetsiifilistele ressurssidele ja eeldustele tugineva arendustegevuse aktiviseerumine </w:t>
            </w:r>
          </w:p>
          <w:p w:rsidR="00E5291E" w:rsidRPr="008934A7" w:rsidRDefault="00327CE4" w:rsidP="00E5291E">
            <w:pPr>
              <w:spacing w:after="0" w:line="240" w:lineRule="auto"/>
              <w:rPr>
                <w:rFonts w:ascii="Times New Roman" w:hAnsi="Times New Roman" w:cs="Times New Roman"/>
                <w:lang w:eastAsia="et-EE"/>
              </w:rPr>
            </w:pPr>
            <w:r w:rsidRPr="008934A7">
              <w:rPr>
                <w:rFonts w:ascii="Times New Roman" w:hAnsi="Times New Roman" w:cs="Times New Roman"/>
                <w:i/>
                <w:lang w:eastAsia="et-EE"/>
              </w:rPr>
              <w:t>(allikas: küsitlus)</w:t>
            </w:r>
          </w:p>
        </w:tc>
        <w:tc>
          <w:tcPr>
            <w:tcW w:w="1418" w:type="dxa"/>
            <w:tcBorders>
              <w:top w:val="nil"/>
              <w:left w:val="single" w:sz="4" w:space="0" w:color="auto"/>
              <w:bottom w:val="single" w:sz="4" w:space="0" w:color="auto"/>
              <w:right w:val="single" w:sz="4" w:space="0" w:color="auto"/>
            </w:tcBorders>
          </w:tcPr>
          <w:p w:rsidR="00E5291E" w:rsidRPr="008934A7" w:rsidRDefault="00E5291E" w:rsidP="00E5291E">
            <w:pPr>
              <w:spacing w:after="0" w:line="240" w:lineRule="auto"/>
              <w:rPr>
                <w:rFonts w:ascii="Times New Roman" w:hAnsi="Times New Roman" w:cs="Times New Roman"/>
                <w:lang w:eastAsia="et-EE"/>
              </w:rPr>
            </w:pPr>
          </w:p>
        </w:tc>
        <w:tc>
          <w:tcPr>
            <w:tcW w:w="1417" w:type="dxa"/>
            <w:tcBorders>
              <w:top w:val="nil"/>
              <w:left w:val="nil"/>
              <w:bottom w:val="single" w:sz="4" w:space="0" w:color="auto"/>
              <w:right w:val="single" w:sz="8" w:space="0" w:color="auto"/>
            </w:tcBorders>
          </w:tcPr>
          <w:p w:rsidR="00E5291E" w:rsidRPr="008934A7" w:rsidRDefault="00E5291E" w:rsidP="00E5291E">
            <w:pPr>
              <w:rPr>
                <w:rFonts w:ascii="Times New Roman" w:hAnsi="Times New Roman" w:cs="Times New Roman"/>
              </w:rPr>
            </w:pPr>
            <w:r w:rsidRPr="008934A7">
              <w:rPr>
                <w:rFonts w:ascii="Times New Roman" w:hAnsi="Times New Roman" w:cs="Times New Roman"/>
              </w:rPr>
              <w:t>Vastav arendustegevus aktiivsem vähemalt ½ maakondades</w:t>
            </w:r>
          </w:p>
        </w:tc>
      </w:tr>
      <w:tr w:rsidR="00327CE4" w:rsidRPr="008934A7" w:rsidTr="009363E4">
        <w:trPr>
          <w:trHeight w:val="400"/>
        </w:trPr>
        <w:tc>
          <w:tcPr>
            <w:tcW w:w="9139" w:type="dxa"/>
            <w:gridSpan w:val="3"/>
            <w:tcBorders>
              <w:top w:val="single" w:sz="4" w:space="0" w:color="auto"/>
              <w:left w:val="single" w:sz="4" w:space="0" w:color="auto"/>
              <w:bottom w:val="single" w:sz="8" w:space="0" w:color="auto"/>
              <w:right w:val="single" w:sz="8" w:space="0" w:color="000000"/>
            </w:tcBorders>
            <w:shd w:val="clear" w:color="auto" w:fill="BFBFBF"/>
          </w:tcPr>
          <w:p w:rsidR="00327CE4" w:rsidRPr="008934A7" w:rsidRDefault="00327CE4" w:rsidP="00327CE4">
            <w:pPr>
              <w:spacing w:after="0" w:line="240" w:lineRule="auto"/>
              <w:rPr>
                <w:rFonts w:ascii="Times New Roman" w:hAnsi="Times New Roman" w:cs="Times New Roman"/>
                <w:b/>
                <w:bCs/>
                <w:lang w:eastAsia="et-EE"/>
              </w:rPr>
            </w:pPr>
            <w:r w:rsidRPr="008934A7">
              <w:rPr>
                <w:rFonts w:ascii="Times New Roman" w:hAnsi="Times New Roman" w:cs="Times New Roman"/>
                <w:b/>
                <w:bCs/>
                <w:lang w:eastAsia="et-EE"/>
              </w:rPr>
              <w:t>Alaeesmärk 4: Piirkondade tugevam sidustatus ja arendusvõimekus</w:t>
            </w:r>
          </w:p>
        </w:tc>
        <w:tc>
          <w:tcPr>
            <w:tcW w:w="160" w:type="dxa"/>
          </w:tcPr>
          <w:p w:rsidR="00327CE4" w:rsidRPr="008934A7" w:rsidRDefault="00327CE4" w:rsidP="00E5291E">
            <w:pPr>
              <w:spacing w:after="0" w:line="240" w:lineRule="auto"/>
              <w:rPr>
                <w:rFonts w:ascii="Times New Roman" w:hAnsi="Times New Roman" w:cs="Times New Roman"/>
              </w:rPr>
            </w:pPr>
          </w:p>
        </w:tc>
        <w:tc>
          <w:tcPr>
            <w:tcW w:w="2464" w:type="dxa"/>
          </w:tcPr>
          <w:p w:rsidR="00327CE4" w:rsidRPr="008934A7" w:rsidRDefault="00327CE4" w:rsidP="00E5291E">
            <w:pPr>
              <w:spacing w:after="0" w:line="240" w:lineRule="auto"/>
              <w:rPr>
                <w:rFonts w:ascii="Times New Roman" w:hAnsi="Times New Roman" w:cs="Times New Roman"/>
              </w:rPr>
            </w:pPr>
          </w:p>
        </w:tc>
        <w:tc>
          <w:tcPr>
            <w:tcW w:w="2466" w:type="dxa"/>
          </w:tcPr>
          <w:p w:rsidR="00327CE4" w:rsidRPr="008934A7" w:rsidRDefault="00327CE4" w:rsidP="00E5291E">
            <w:pPr>
              <w:spacing w:after="0" w:line="240" w:lineRule="auto"/>
              <w:rPr>
                <w:rFonts w:ascii="Times New Roman" w:hAnsi="Times New Roman" w:cs="Times New Roman"/>
                <w:b/>
                <w:bCs/>
                <w:color w:val="000000"/>
                <w:lang w:eastAsia="et-EE"/>
              </w:rPr>
            </w:pPr>
          </w:p>
        </w:tc>
      </w:tr>
      <w:tr w:rsidR="00E5291E" w:rsidRPr="008934A7" w:rsidTr="009363E4">
        <w:trPr>
          <w:gridAfter w:val="3"/>
          <w:wAfter w:w="5090" w:type="dxa"/>
          <w:trHeight w:val="1394"/>
        </w:trPr>
        <w:tc>
          <w:tcPr>
            <w:tcW w:w="6304" w:type="dxa"/>
            <w:tcBorders>
              <w:top w:val="nil"/>
              <w:left w:val="single" w:sz="4" w:space="0" w:color="auto"/>
              <w:bottom w:val="single" w:sz="4" w:space="0" w:color="auto"/>
              <w:right w:val="nil"/>
            </w:tcBorders>
            <w:vAlign w:val="center"/>
          </w:tcPr>
          <w:p w:rsidR="00E5291E" w:rsidRPr="008934A7" w:rsidRDefault="002A2805" w:rsidP="00E5291E">
            <w:pPr>
              <w:tabs>
                <w:tab w:val="left" w:pos="1140"/>
              </w:tabs>
              <w:spacing w:after="0" w:line="240" w:lineRule="auto"/>
              <w:rPr>
                <w:rFonts w:ascii="Times New Roman" w:hAnsi="Times New Roman" w:cs="Times New Roman"/>
                <w:color w:val="000000"/>
                <w:lang w:eastAsia="et-EE"/>
              </w:rPr>
            </w:pPr>
            <w:r>
              <w:rPr>
                <w:rFonts w:ascii="Times New Roman" w:hAnsi="Times New Roman" w:cs="Times New Roman"/>
                <w:color w:val="000000"/>
                <w:lang w:eastAsia="et-EE"/>
              </w:rPr>
              <w:t xml:space="preserve">a) </w:t>
            </w:r>
            <w:proofErr w:type="spellStart"/>
            <w:r>
              <w:rPr>
                <w:rFonts w:ascii="Times New Roman" w:hAnsi="Times New Roman" w:cs="Times New Roman"/>
                <w:color w:val="000000"/>
                <w:lang w:eastAsia="et-EE"/>
              </w:rPr>
              <w:t>KOV</w:t>
            </w:r>
            <w:r w:rsidR="00E5291E" w:rsidRPr="008934A7">
              <w:rPr>
                <w:rFonts w:ascii="Times New Roman" w:hAnsi="Times New Roman" w:cs="Times New Roman"/>
                <w:color w:val="000000"/>
                <w:lang w:eastAsia="et-EE"/>
              </w:rPr>
              <w:t>de</w:t>
            </w:r>
            <w:proofErr w:type="spellEnd"/>
            <w:r w:rsidR="00E5291E" w:rsidRPr="008934A7">
              <w:rPr>
                <w:rFonts w:ascii="Times New Roman" w:hAnsi="Times New Roman" w:cs="Times New Roman"/>
                <w:color w:val="000000"/>
                <w:lang w:eastAsia="et-EE"/>
              </w:rPr>
              <w:t xml:space="preserve"> piirkondliku arendustegevusega seotud kulude osatähtsus kogukuludest;</w:t>
            </w:r>
          </w:p>
          <w:p w:rsidR="00E5291E" w:rsidRPr="008934A7" w:rsidRDefault="00E5291E" w:rsidP="00E5291E">
            <w:pPr>
              <w:tabs>
                <w:tab w:val="left" w:pos="1140"/>
              </w:tabs>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 xml:space="preserve">b) piirkondliku arendustegevuse ja planeerimisega hõlmatud töötajate keskmine arv </w:t>
            </w:r>
            <w:proofErr w:type="spellStart"/>
            <w:r w:rsidRPr="008934A7">
              <w:rPr>
                <w:rFonts w:ascii="Times New Roman" w:hAnsi="Times New Roman" w:cs="Times New Roman"/>
                <w:color w:val="000000"/>
                <w:lang w:eastAsia="et-EE"/>
              </w:rPr>
              <w:t>KOVdes</w:t>
            </w:r>
            <w:proofErr w:type="spellEnd"/>
            <w:r w:rsidRPr="008934A7">
              <w:rPr>
                <w:rFonts w:ascii="Times New Roman" w:hAnsi="Times New Roman" w:cs="Times New Roman"/>
                <w:color w:val="000000"/>
                <w:lang w:eastAsia="et-EE"/>
              </w:rPr>
              <w:t xml:space="preserve"> ja maakondlikes </w:t>
            </w:r>
            <w:proofErr w:type="spellStart"/>
            <w:r w:rsidR="002A2805">
              <w:rPr>
                <w:rFonts w:ascii="Times New Roman" w:hAnsi="Times New Roman" w:cs="Times New Roman"/>
                <w:color w:val="000000"/>
                <w:lang w:eastAsia="et-EE"/>
              </w:rPr>
              <w:t>OVL</w:t>
            </w:r>
            <w:r w:rsidR="00327CE4" w:rsidRPr="008934A7">
              <w:rPr>
                <w:rFonts w:ascii="Times New Roman" w:hAnsi="Times New Roman" w:cs="Times New Roman"/>
                <w:color w:val="000000"/>
                <w:lang w:eastAsia="et-EE"/>
              </w:rPr>
              <w:t>des</w:t>
            </w:r>
            <w:proofErr w:type="spellEnd"/>
            <w:r w:rsidRPr="008934A7">
              <w:rPr>
                <w:rFonts w:ascii="Times New Roman" w:hAnsi="Times New Roman" w:cs="Times New Roman"/>
                <w:color w:val="000000"/>
                <w:lang w:eastAsia="et-EE"/>
              </w:rPr>
              <w:t>;</w:t>
            </w:r>
          </w:p>
          <w:p w:rsidR="00E5291E" w:rsidRPr="008934A7" w:rsidRDefault="00E5291E" w:rsidP="00E5291E">
            <w:pPr>
              <w:tabs>
                <w:tab w:val="left" w:pos="1140"/>
              </w:tabs>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 xml:space="preserve">c) piirkondliku arendustegevuse ja planeerimisega hõlmatud töötajate arv maavalitsustes ja </w:t>
            </w:r>
            <w:r w:rsidR="009363E4" w:rsidRPr="008934A7">
              <w:rPr>
                <w:rFonts w:ascii="Times New Roman" w:hAnsi="Times New Roman" w:cs="Times New Roman"/>
                <w:color w:val="000000"/>
                <w:lang w:eastAsia="et-EE"/>
              </w:rPr>
              <w:t>MAK-des</w:t>
            </w:r>
            <w:r w:rsidRPr="008934A7">
              <w:rPr>
                <w:rFonts w:ascii="Times New Roman" w:hAnsi="Times New Roman" w:cs="Times New Roman"/>
                <w:color w:val="000000"/>
                <w:lang w:eastAsia="et-EE"/>
              </w:rPr>
              <w:t>.</w:t>
            </w:r>
          </w:p>
          <w:p w:rsidR="00E5291E" w:rsidRPr="008934A7" w:rsidRDefault="00327CE4" w:rsidP="00327CE4">
            <w:pPr>
              <w:tabs>
                <w:tab w:val="left" w:pos="1140"/>
              </w:tabs>
              <w:spacing w:after="0" w:line="240" w:lineRule="auto"/>
              <w:rPr>
                <w:rFonts w:ascii="Times New Roman" w:hAnsi="Times New Roman" w:cs="Times New Roman"/>
                <w:color w:val="000000"/>
                <w:lang w:eastAsia="et-EE"/>
              </w:rPr>
            </w:pPr>
            <w:r w:rsidRPr="008934A7">
              <w:rPr>
                <w:rFonts w:ascii="Times New Roman" w:hAnsi="Times New Roman" w:cs="Times New Roman"/>
                <w:i/>
                <w:color w:val="000000"/>
                <w:lang w:eastAsia="et-EE"/>
              </w:rPr>
              <w:t>(a</w:t>
            </w:r>
            <w:r w:rsidR="00E5291E" w:rsidRPr="008934A7">
              <w:rPr>
                <w:rFonts w:ascii="Times New Roman" w:hAnsi="Times New Roman" w:cs="Times New Roman"/>
                <w:i/>
                <w:color w:val="000000"/>
                <w:lang w:eastAsia="et-EE"/>
              </w:rPr>
              <w:t xml:space="preserve">llikad: </w:t>
            </w:r>
            <w:hyperlink r:id="rId10" w:history="1">
              <w:r w:rsidRPr="008934A7">
                <w:rPr>
                  <w:rStyle w:val="Hyperlink"/>
                  <w:rFonts w:ascii="Times New Roman" w:hAnsi="Times New Roman" w:cs="Times New Roman"/>
                  <w:i/>
                  <w:lang w:eastAsia="et-EE"/>
                </w:rPr>
                <w:t>www.riigiraha.fin.ee</w:t>
              </w:r>
            </w:hyperlink>
            <w:r w:rsidR="00E5291E" w:rsidRPr="008934A7">
              <w:rPr>
                <w:rFonts w:ascii="Times New Roman" w:hAnsi="Times New Roman" w:cs="Times New Roman"/>
                <w:i/>
                <w:color w:val="000000"/>
                <w:lang w:eastAsia="et-EE"/>
              </w:rPr>
              <w:t xml:space="preserve">, </w:t>
            </w:r>
            <w:r w:rsidRPr="008934A7">
              <w:rPr>
                <w:rFonts w:ascii="Times New Roman" w:hAnsi="Times New Roman" w:cs="Times New Roman"/>
                <w:i/>
                <w:color w:val="000000"/>
                <w:lang w:eastAsia="et-EE"/>
              </w:rPr>
              <w:t xml:space="preserve">ja </w:t>
            </w:r>
            <w:r w:rsidR="00E5291E" w:rsidRPr="008934A7">
              <w:rPr>
                <w:rFonts w:ascii="Times New Roman" w:hAnsi="Times New Roman" w:cs="Times New Roman"/>
                <w:i/>
                <w:color w:val="000000"/>
                <w:lang w:eastAsia="et-EE"/>
              </w:rPr>
              <w:t>küsitluse korras kogutav info).</w:t>
            </w:r>
          </w:p>
        </w:tc>
        <w:tc>
          <w:tcPr>
            <w:tcW w:w="1418" w:type="dxa"/>
            <w:tcBorders>
              <w:top w:val="nil"/>
              <w:left w:val="single" w:sz="4" w:space="0" w:color="auto"/>
              <w:bottom w:val="single" w:sz="4" w:space="0" w:color="auto"/>
              <w:right w:val="single" w:sz="4" w:space="0" w:color="auto"/>
            </w:tcBorders>
          </w:tcPr>
          <w:p w:rsidR="00E5291E" w:rsidRPr="008934A7" w:rsidRDefault="00E5291E" w:rsidP="00327CE4">
            <w:pPr>
              <w:spacing w:after="0" w:line="240" w:lineRule="auto"/>
              <w:rPr>
                <w:rFonts w:ascii="Times New Roman" w:hAnsi="Times New Roman" w:cs="Times New Roman"/>
                <w:lang w:eastAsia="et-EE"/>
              </w:rPr>
            </w:pPr>
            <w:r w:rsidRPr="008934A7">
              <w:rPr>
                <w:rFonts w:ascii="Times New Roman" w:hAnsi="Times New Roman" w:cs="Times New Roman"/>
                <w:lang w:eastAsia="et-EE"/>
              </w:rPr>
              <w:t>a) 11,9% (2013)</w:t>
            </w:r>
          </w:p>
          <w:p w:rsidR="00E5291E" w:rsidRPr="008934A7" w:rsidRDefault="00E5291E" w:rsidP="00327CE4">
            <w:pPr>
              <w:spacing w:after="0" w:line="240" w:lineRule="auto"/>
              <w:rPr>
                <w:rFonts w:ascii="Times New Roman" w:hAnsi="Times New Roman" w:cs="Times New Roman"/>
                <w:lang w:eastAsia="et-EE"/>
              </w:rPr>
            </w:pPr>
            <w:r w:rsidRPr="008934A7">
              <w:rPr>
                <w:rFonts w:ascii="Times New Roman" w:hAnsi="Times New Roman" w:cs="Times New Roman"/>
                <w:lang w:eastAsia="et-EE"/>
              </w:rPr>
              <w:t>b) 1,31</w:t>
            </w:r>
            <w:r w:rsidR="00327CE4" w:rsidRPr="008934A7">
              <w:rPr>
                <w:rFonts w:ascii="Times New Roman" w:hAnsi="Times New Roman" w:cs="Times New Roman"/>
                <w:lang w:eastAsia="et-EE"/>
              </w:rPr>
              <w:t>/</w:t>
            </w:r>
            <w:r w:rsidRPr="008934A7">
              <w:rPr>
                <w:rFonts w:ascii="Times New Roman" w:hAnsi="Times New Roman" w:cs="Times New Roman"/>
                <w:lang w:eastAsia="et-EE"/>
              </w:rPr>
              <w:t>0,64 (2014)</w:t>
            </w:r>
          </w:p>
          <w:p w:rsidR="00E5291E" w:rsidRPr="008934A7" w:rsidRDefault="00E5291E" w:rsidP="00327CE4">
            <w:pPr>
              <w:rPr>
                <w:rFonts w:ascii="Times New Roman" w:hAnsi="Times New Roman" w:cs="Times New Roman"/>
                <w:lang w:eastAsia="et-EE"/>
              </w:rPr>
            </w:pPr>
            <w:r w:rsidRPr="008934A7">
              <w:rPr>
                <w:rFonts w:ascii="Times New Roman" w:hAnsi="Times New Roman" w:cs="Times New Roman"/>
                <w:lang w:eastAsia="et-EE"/>
              </w:rPr>
              <w:t>c) 209 (2014)</w:t>
            </w:r>
          </w:p>
        </w:tc>
        <w:tc>
          <w:tcPr>
            <w:tcW w:w="1417" w:type="dxa"/>
            <w:tcBorders>
              <w:top w:val="nil"/>
              <w:left w:val="nil"/>
              <w:bottom w:val="single" w:sz="4" w:space="0" w:color="auto"/>
              <w:right w:val="single" w:sz="8" w:space="0" w:color="auto"/>
            </w:tcBorders>
          </w:tcPr>
          <w:p w:rsidR="00E5291E" w:rsidRPr="008934A7" w:rsidRDefault="00E5291E" w:rsidP="009363E4">
            <w:pPr>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Kasv algtasemega võrreldes</w:t>
            </w:r>
          </w:p>
        </w:tc>
      </w:tr>
      <w:tr w:rsidR="00E5291E" w:rsidRPr="008934A7" w:rsidTr="009363E4">
        <w:trPr>
          <w:gridAfter w:val="3"/>
          <w:wAfter w:w="5090" w:type="dxa"/>
          <w:trHeight w:val="726"/>
        </w:trPr>
        <w:tc>
          <w:tcPr>
            <w:tcW w:w="6304" w:type="dxa"/>
            <w:tcBorders>
              <w:top w:val="nil"/>
              <w:left w:val="single" w:sz="4" w:space="0" w:color="auto"/>
              <w:bottom w:val="single" w:sz="4" w:space="0" w:color="auto"/>
              <w:right w:val="nil"/>
            </w:tcBorders>
            <w:vAlign w:val="center"/>
          </w:tcPr>
          <w:p w:rsidR="00E5291E"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 xml:space="preserve">Toimepiirkondade keskuste arv, millel on regulaarsed ühistranspordi otseühendused </w:t>
            </w:r>
            <w:r w:rsidR="009363E4" w:rsidRPr="008934A7">
              <w:rPr>
                <w:rFonts w:ascii="Times New Roman" w:hAnsi="Times New Roman" w:cs="Times New Roman"/>
                <w:lang w:eastAsia="et-EE"/>
              </w:rPr>
              <w:t>piirkondadega väljaspool Eestit</w:t>
            </w:r>
          </w:p>
          <w:p w:rsidR="00E5291E" w:rsidRPr="008934A7" w:rsidRDefault="00E5291E" w:rsidP="00E5291E">
            <w:pPr>
              <w:spacing w:after="0" w:line="240" w:lineRule="auto"/>
              <w:rPr>
                <w:rFonts w:ascii="Times New Roman" w:hAnsi="Times New Roman" w:cs="Times New Roman"/>
                <w:lang w:eastAsia="et-EE"/>
              </w:rPr>
            </w:pPr>
          </w:p>
        </w:tc>
        <w:tc>
          <w:tcPr>
            <w:tcW w:w="1418" w:type="dxa"/>
            <w:tcBorders>
              <w:top w:val="nil"/>
              <w:left w:val="single" w:sz="4" w:space="0" w:color="auto"/>
              <w:bottom w:val="single" w:sz="4" w:space="0" w:color="auto"/>
              <w:right w:val="single" w:sz="4" w:space="0" w:color="auto"/>
            </w:tcBorders>
          </w:tcPr>
          <w:p w:rsidR="009363E4" w:rsidRPr="008934A7" w:rsidRDefault="00E5291E" w:rsidP="009363E4">
            <w:pPr>
              <w:spacing w:after="0" w:line="240" w:lineRule="auto"/>
              <w:rPr>
                <w:rFonts w:ascii="Times New Roman" w:hAnsi="Times New Roman" w:cs="Times New Roman"/>
                <w:lang w:eastAsia="et-EE"/>
              </w:rPr>
            </w:pPr>
            <w:r w:rsidRPr="008934A7">
              <w:rPr>
                <w:rFonts w:ascii="Times New Roman" w:hAnsi="Times New Roman" w:cs="Times New Roman"/>
                <w:lang w:eastAsia="et-EE"/>
              </w:rPr>
              <w:t xml:space="preserve">7 </w:t>
            </w:r>
          </w:p>
          <w:p w:rsidR="00E5291E" w:rsidRPr="008934A7" w:rsidRDefault="009363E4" w:rsidP="009363E4">
            <w:pPr>
              <w:spacing w:after="0" w:line="240" w:lineRule="auto"/>
              <w:rPr>
                <w:rFonts w:ascii="Times New Roman" w:hAnsi="Times New Roman" w:cs="Times New Roman"/>
                <w:lang w:eastAsia="et-EE"/>
              </w:rPr>
            </w:pPr>
            <w:r w:rsidRPr="008934A7">
              <w:rPr>
                <w:rFonts w:ascii="Times New Roman" w:hAnsi="Times New Roman" w:cs="Times New Roman"/>
                <w:lang w:eastAsia="et-EE"/>
              </w:rPr>
              <w:t>(2014 jaan.</w:t>
            </w:r>
            <w:r w:rsidR="00E5291E" w:rsidRPr="008934A7">
              <w:rPr>
                <w:rFonts w:ascii="Times New Roman" w:hAnsi="Times New Roman" w:cs="Times New Roman"/>
                <w:lang w:eastAsia="et-EE"/>
              </w:rPr>
              <w:t>)</w:t>
            </w:r>
          </w:p>
        </w:tc>
        <w:tc>
          <w:tcPr>
            <w:tcW w:w="1417" w:type="dxa"/>
            <w:tcBorders>
              <w:top w:val="nil"/>
              <w:left w:val="nil"/>
              <w:bottom w:val="single" w:sz="4" w:space="0" w:color="auto"/>
              <w:right w:val="single" w:sz="8" w:space="0" w:color="auto"/>
            </w:tcBorders>
          </w:tcPr>
          <w:p w:rsidR="00E5291E" w:rsidRPr="008934A7" w:rsidRDefault="00E5291E" w:rsidP="009363E4">
            <w:pPr>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Kasv algtasemega võrreldes</w:t>
            </w:r>
          </w:p>
        </w:tc>
      </w:tr>
      <w:tr w:rsidR="00E5291E" w:rsidRPr="008934A7" w:rsidTr="009363E4">
        <w:trPr>
          <w:gridAfter w:val="3"/>
          <w:wAfter w:w="5090" w:type="dxa"/>
          <w:trHeight w:val="1009"/>
        </w:trPr>
        <w:tc>
          <w:tcPr>
            <w:tcW w:w="6304" w:type="dxa"/>
            <w:tcBorders>
              <w:top w:val="nil"/>
              <w:left w:val="single" w:sz="4" w:space="0" w:color="auto"/>
              <w:bottom w:val="single" w:sz="8" w:space="0" w:color="auto"/>
              <w:right w:val="nil"/>
            </w:tcBorders>
            <w:vAlign w:val="center"/>
          </w:tcPr>
          <w:p w:rsidR="009363E4" w:rsidRPr="008934A7" w:rsidRDefault="00E5291E" w:rsidP="00E5291E">
            <w:pPr>
              <w:spacing w:after="0" w:line="240" w:lineRule="auto"/>
              <w:rPr>
                <w:rFonts w:ascii="Times New Roman" w:hAnsi="Times New Roman" w:cs="Times New Roman"/>
                <w:lang w:eastAsia="et-EE"/>
              </w:rPr>
            </w:pPr>
            <w:r w:rsidRPr="008934A7">
              <w:rPr>
                <w:rFonts w:ascii="Times New Roman" w:hAnsi="Times New Roman" w:cs="Times New Roman"/>
                <w:lang w:eastAsia="et-EE"/>
              </w:rPr>
              <w:t xml:space="preserve">Piirkondade piiriülese ja riigisisese koostöö aktiivsuse muutus </w:t>
            </w:r>
          </w:p>
          <w:p w:rsidR="00E5291E" w:rsidRPr="008934A7" w:rsidRDefault="009363E4" w:rsidP="009363E4">
            <w:pPr>
              <w:spacing w:after="0" w:line="240" w:lineRule="auto"/>
              <w:rPr>
                <w:rFonts w:ascii="Times New Roman" w:hAnsi="Times New Roman" w:cs="Times New Roman"/>
                <w:lang w:eastAsia="et-EE"/>
              </w:rPr>
            </w:pPr>
            <w:r w:rsidRPr="008934A7">
              <w:rPr>
                <w:rFonts w:ascii="Times New Roman" w:hAnsi="Times New Roman" w:cs="Times New Roman"/>
                <w:i/>
                <w:lang w:eastAsia="et-EE"/>
              </w:rPr>
              <w:t>(</w:t>
            </w:r>
            <w:proofErr w:type="spellStart"/>
            <w:r w:rsidRPr="008934A7">
              <w:rPr>
                <w:rFonts w:ascii="Times New Roman" w:hAnsi="Times New Roman" w:cs="Times New Roman"/>
                <w:i/>
                <w:lang w:eastAsia="et-EE"/>
              </w:rPr>
              <w:t>K</w:t>
            </w:r>
            <w:r w:rsidR="002A2805">
              <w:rPr>
                <w:rFonts w:ascii="Times New Roman" w:hAnsi="Times New Roman" w:cs="Times New Roman"/>
                <w:i/>
                <w:lang w:eastAsia="et-EE"/>
              </w:rPr>
              <w:t>OV</w:t>
            </w:r>
            <w:r w:rsidR="00E5291E" w:rsidRPr="008934A7">
              <w:rPr>
                <w:rFonts w:ascii="Times New Roman" w:hAnsi="Times New Roman" w:cs="Times New Roman"/>
                <w:i/>
                <w:lang w:eastAsia="et-EE"/>
              </w:rPr>
              <w:t>de</w:t>
            </w:r>
            <w:proofErr w:type="spellEnd"/>
            <w:r w:rsidR="00E5291E" w:rsidRPr="008934A7">
              <w:rPr>
                <w:rFonts w:ascii="Times New Roman" w:hAnsi="Times New Roman" w:cs="Times New Roman"/>
                <w:i/>
                <w:lang w:eastAsia="et-EE"/>
              </w:rPr>
              <w:t>, piirkondlike arendusorganisatsioonide rahvusv</w:t>
            </w:r>
            <w:r w:rsidRPr="008934A7">
              <w:rPr>
                <w:rFonts w:ascii="Times New Roman" w:hAnsi="Times New Roman" w:cs="Times New Roman"/>
                <w:i/>
                <w:lang w:eastAsia="et-EE"/>
              </w:rPr>
              <w:t>ahelistesse</w:t>
            </w:r>
            <w:r w:rsidR="00E5291E" w:rsidRPr="008934A7">
              <w:rPr>
                <w:rFonts w:ascii="Times New Roman" w:hAnsi="Times New Roman" w:cs="Times New Roman"/>
                <w:i/>
                <w:lang w:eastAsia="et-EE"/>
              </w:rPr>
              <w:t xml:space="preserve"> organisatsioonidesse ja võrgustikesse kuulumisena ja piir</w:t>
            </w:r>
            <w:r w:rsidRPr="008934A7">
              <w:rPr>
                <w:rFonts w:ascii="Times New Roman" w:hAnsi="Times New Roman" w:cs="Times New Roman"/>
                <w:i/>
                <w:lang w:eastAsia="et-EE"/>
              </w:rPr>
              <w:t>iüleste koostöölepingute arvuna)</w:t>
            </w:r>
          </w:p>
        </w:tc>
        <w:tc>
          <w:tcPr>
            <w:tcW w:w="1418" w:type="dxa"/>
            <w:tcBorders>
              <w:top w:val="nil"/>
              <w:left w:val="single" w:sz="4" w:space="0" w:color="auto"/>
              <w:bottom w:val="single" w:sz="8" w:space="0" w:color="auto"/>
              <w:right w:val="single" w:sz="4" w:space="0" w:color="auto"/>
            </w:tcBorders>
          </w:tcPr>
          <w:p w:rsidR="00E5291E" w:rsidRPr="008934A7" w:rsidRDefault="00E5291E" w:rsidP="009363E4">
            <w:pPr>
              <w:spacing w:after="0" w:line="240" w:lineRule="auto"/>
              <w:rPr>
                <w:rFonts w:ascii="Times New Roman" w:hAnsi="Times New Roman" w:cs="Times New Roman"/>
                <w:lang w:eastAsia="et-EE"/>
              </w:rPr>
            </w:pPr>
            <w:r w:rsidRPr="008934A7">
              <w:rPr>
                <w:rFonts w:ascii="Times New Roman" w:hAnsi="Times New Roman" w:cs="Times New Roman"/>
                <w:lang w:eastAsia="et-EE"/>
              </w:rPr>
              <w:t>3,7 (2014)</w:t>
            </w:r>
            <w:r w:rsidR="009363E4" w:rsidRPr="008934A7">
              <w:rPr>
                <w:rFonts w:ascii="Times New Roman" w:hAnsi="Times New Roman" w:cs="Times New Roman"/>
                <w:lang w:eastAsia="et-EE"/>
              </w:rPr>
              <w:t>:</w:t>
            </w:r>
          </w:p>
          <w:p w:rsidR="00E5291E" w:rsidRPr="008934A7" w:rsidRDefault="002A2805" w:rsidP="009363E4">
            <w:pPr>
              <w:spacing w:after="0" w:line="240" w:lineRule="auto"/>
              <w:rPr>
                <w:rFonts w:ascii="Times New Roman" w:hAnsi="Times New Roman" w:cs="Times New Roman"/>
                <w:lang w:eastAsia="et-EE"/>
              </w:rPr>
            </w:pPr>
            <w:proofErr w:type="spellStart"/>
            <w:r>
              <w:rPr>
                <w:rFonts w:ascii="Times New Roman" w:hAnsi="Times New Roman" w:cs="Times New Roman"/>
                <w:lang w:eastAsia="et-EE"/>
              </w:rPr>
              <w:t>MV</w:t>
            </w:r>
            <w:r w:rsidR="00E5291E" w:rsidRPr="008934A7">
              <w:rPr>
                <w:rFonts w:ascii="Times New Roman" w:hAnsi="Times New Roman" w:cs="Times New Roman"/>
                <w:lang w:eastAsia="et-EE"/>
              </w:rPr>
              <w:t>d</w:t>
            </w:r>
            <w:proofErr w:type="spellEnd"/>
            <w:r w:rsidR="00E5291E" w:rsidRPr="008934A7">
              <w:rPr>
                <w:rFonts w:ascii="Times New Roman" w:hAnsi="Times New Roman" w:cs="Times New Roman"/>
                <w:lang w:eastAsia="et-EE"/>
              </w:rPr>
              <w:t xml:space="preserve"> 5,8</w:t>
            </w:r>
          </w:p>
          <w:p w:rsidR="00E5291E" w:rsidRPr="008934A7" w:rsidRDefault="002A2805" w:rsidP="009363E4">
            <w:pPr>
              <w:spacing w:after="0" w:line="240" w:lineRule="auto"/>
              <w:rPr>
                <w:rFonts w:ascii="Times New Roman" w:hAnsi="Times New Roman" w:cs="Times New Roman"/>
                <w:lang w:eastAsia="et-EE"/>
              </w:rPr>
            </w:pPr>
            <w:r>
              <w:rPr>
                <w:rFonts w:ascii="Times New Roman" w:hAnsi="Times New Roman" w:cs="Times New Roman"/>
                <w:lang w:eastAsia="et-EE"/>
              </w:rPr>
              <w:t>MAK</w:t>
            </w:r>
            <w:r w:rsidR="00E5291E" w:rsidRPr="008934A7">
              <w:rPr>
                <w:rFonts w:ascii="Times New Roman" w:hAnsi="Times New Roman" w:cs="Times New Roman"/>
                <w:lang w:eastAsia="et-EE"/>
              </w:rPr>
              <w:t>d 3,4</w:t>
            </w:r>
          </w:p>
          <w:p w:rsidR="00E5291E" w:rsidRPr="008934A7" w:rsidRDefault="002A2805" w:rsidP="009363E4">
            <w:pPr>
              <w:spacing w:after="0" w:line="240" w:lineRule="auto"/>
              <w:rPr>
                <w:rFonts w:ascii="Times New Roman" w:hAnsi="Times New Roman" w:cs="Times New Roman"/>
                <w:lang w:eastAsia="et-EE"/>
              </w:rPr>
            </w:pPr>
            <w:proofErr w:type="spellStart"/>
            <w:r>
              <w:rPr>
                <w:rFonts w:ascii="Times New Roman" w:hAnsi="Times New Roman" w:cs="Times New Roman"/>
                <w:lang w:eastAsia="et-EE"/>
              </w:rPr>
              <w:t>OVL</w:t>
            </w:r>
            <w:r w:rsidR="00E5291E" w:rsidRPr="008934A7">
              <w:rPr>
                <w:rFonts w:ascii="Times New Roman" w:hAnsi="Times New Roman" w:cs="Times New Roman"/>
                <w:lang w:eastAsia="et-EE"/>
              </w:rPr>
              <w:t>d</w:t>
            </w:r>
            <w:proofErr w:type="spellEnd"/>
            <w:r w:rsidR="00E5291E" w:rsidRPr="008934A7">
              <w:rPr>
                <w:rFonts w:ascii="Times New Roman" w:hAnsi="Times New Roman" w:cs="Times New Roman"/>
                <w:lang w:eastAsia="et-EE"/>
              </w:rPr>
              <w:t xml:space="preserve"> 1,6</w:t>
            </w:r>
          </w:p>
        </w:tc>
        <w:tc>
          <w:tcPr>
            <w:tcW w:w="1417" w:type="dxa"/>
            <w:tcBorders>
              <w:top w:val="nil"/>
              <w:left w:val="nil"/>
              <w:bottom w:val="single" w:sz="8" w:space="0" w:color="auto"/>
              <w:right w:val="single" w:sz="8" w:space="0" w:color="auto"/>
            </w:tcBorders>
          </w:tcPr>
          <w:p w:rsidR="00E5291E" w:rsidRPr="008934A7" w:rsidRDefault="00E5291E" w:rsidP="009363E4">
            <w:pPr>
              <w:spacing w:after="0" w:line="240" w:lineRule="auto"/>
              <w:rPr>
                <w:rFonts w:ascii="Times New Roman" w:hAnsi="Times New Roman" w:cs="Times New Roman"/>
                <w:color w:val="000000"/>
                <w:lang w:eastAsia="et-EE"/>
              </w:rPr>
            </w:pPr>
            <w:r w:rsidRPr="008934A7">
              <w:rPr>
                <w:rFonts w:ascii="Times New Roman" w:hAnsi="Times New Roman" w:cs="Times New Roman"/>
                <w:color w:val="000000"/>
                <w:lang w:eastAsia="et-EE"/>
              </w:rPr>
              <w:t>Kasv algtasemega võrreldes</w:t>
            </w:r>
          </w:p>
        </w:tc>
      </w:tr>
    </w:tbl>
    <w:p w:rsidR="00E5291E" w:rsidRPr="008934A7" w:rsidRDefault="00E5291E" w:rsidP="00E5291E">
      <w:pPr>
        <w:spacing w:before="80" w:after="80" w:line="252" w:lineRule="auto"/>
        <w:jc w:val="both"/>
        <w:rPr>
          <w:rFonts w:ascii="Times New Roman" w:hAnsi="Times New Roman" w:cs="Times New Roman"/>
        </w:rPr>
      </w:pPr>
    </w:p>
    <w:p w:rsidR="00E5291E" w:rsidRPr="008934A7" w:rsidRDefault="00B24A2C" w:rsidP="00E5291E">
      <w:pPr>
        <w:spacing w:before="80" w:after="80" w:line="252" w:lineRule="auto"/>
        <w:jc w:val="both"/>
        <w:rPr>
          <w:rFonts w:ascii="Times New Roman" w:hAnsi="Times New Roman" w:cs="Times New Roman"/>
        </w:rPr>
      </w:pPr>
      <w:r w:rsidRPr="008934A7">
        <w:rPr>
          <w:rFonts w:ascii="Times New Roman" w:hAnsi="Times New Roman" w:cs="Times New Roman"/>
        </w:rPr>
        <w:t xml:space="preserve">  </w:t>
      </w:r>
      <w:r w:rsidR="007E5F98" w:rsidRPr="008934A7">
        <w:rPr>
          <w:rFonts w:ascii="Times New Roman" w:hAnsi="Times New Roman" w:cs="Times New Roman"/>
        </w:rPr>
        <w:t xml:space="preserve">4.2 </w:t>
      </w:r>
      <w:r w:rsidR="00E5291E" w:rsidRPr="008934A7">
        <w:rPr>
          <w:rFonts w:ascii="Times New Roman" w:hAnsi="Times New Roman" w:cs="Times New Roman"/>
        </w:rPr>
        <w:t>Muid seirenäitajaid ERAS 2014-20 meetmete tasandil</w:t>
      </w:r>
    </w:p>
    <w:tbl>
      <w:tblPr>
        <w:tblStyle w:val="TableGrid"/>
        <w:tblW w:w="9072" w:type="dxa"/>
        <w:tblInd w:w="137" w:type="dxa"/>
        <w:tblLook w:val="04A0" w:firstRow="1" w:lastRow="0" w:firstColumn="1" w:lastColumn="0" w:noHBand="0" w:noVBand="1"/>
      </w:tblPr>
      <w:tblGrid>
        <w:gridCol w:w="3260"/>
        <w:gridCol w:w="5812"/>
      </w:tblGrid>
      <w:tr w:rsidR="00E5291E" w:rsidRPr="008934A7" w:rsidTr="009363E4">
        <w:trPr>
          <w:trHeight w:val="504"/>
        </w:trPr>
        <w:tc>
          <w:tcPr>
            <w:tcW w:w="3260" w:type="dxa"/>
            <w:shd w:val="clear" w:color="auto" w:fill="auto"/>
          </w:tcPr>
          <w:p w:rsidR="00E5291E" w:rsidRPr="008934A7" w:rsidRDefault="00E5291E" w:rsidP="00E5291E">
            <w:pPr>
              <w:spacing w:before="80" w:after="80" w:line="252" w:lineRule="auto"/>
              <w:jc w:val="center"/>
              <w:rPr>
                <w:rFonts w:ascii="Times New Roman" w:hAnsi="Times New Roman" w:cs="Times New Roman"/>
                <w:b/>
              </w:rPr>
            </w:pPr>
            <w:r w:rsidRPr="008934A7">
              <w:rPr>
                <w:rFonts w:ascii="Times New Roman" w:hAnsi="Times New Roman" w:cs="Times New Roman"/>
                <w:b/>
              </w:rPr>
              <w:t>Meede</w:t>
            </w:r>
          </w:p>
        </w:tc>
        <w:tc>
          <w:tcPr>
            <w:tcW w:w="5812" w:type="dxa"/>
            <w:shd w:val="clear" w:color="auto" w:fill="auto"/>
          </w:tcPr>
          <w:p w:rsidR="00E5291E" w:rsidRPr="008934A7" w:rsidRDefault="00E5291E" w:rsidP="00E5291E">
            <w:pPr>
              <w:tabs>
                <w:tab w:val="left" w:pos="915"/>
              </w:tabs>
              <w:jc w:val="center"/>
              <w:rPr>
                <w:rFonts w:ascii="Times New Roman" w:hAnsi="Times New Roman" w:cs="Times New Roman"/>
                <w:b/>
                <w:lang w:eastAsia="et-EE"/>
              </w:rPr>
            </w:pPr>
            <w:r w:rsidRPr="008934A7">
              <w:rPr>
                <w:rFonts w:ascii="Times New Roman" w:hAnsi="Times New Roman" w:cs="Times New Roman"/>
                <w:b/>
                <w:lang w:eastAsia="et-EE"/>
              </w:rPr>
              <w:t>Seirenäitajad</w:t>
            </w:r>
          </w:p>
        </w:tc>
      </w:tr>
      <w:tr w:rsidR="009363E4" w:rsidRPr="008934A7" w:rsidTr="009363E4">
        <w:trPr>
          <w:trHeight w:val="476"/>
        </w:trPr>
        <w:tc>
          <w:tcPr>
            <w:tcW w:w="3260" w:type="dxa"/>
            <w:vMerge w:val="restart"/>
            <w:shd w:val="clear" w:color="auto" w:fill="auto"/>
          </w:tcPr>
          <w:p w:rsidR="009363E4" w:rsidRPr="008934A7" w:rsidRDefault="009363E4" w:rsidP="009363E4">
            <w:pPr>
              <w:spacing w:before="80" w:after="80" w:line="252" w:lineRule="auto"/>
              <w:rPr>
                <w:rFonts w:ascii="Times New Roman" w:hAnsi="Times New Roman" w:cs="Times New Roman"/>
              </w:rPr>
            </w:pPr>
            <w:r w:rsidRPr="008934A7">
              <w:rPr>
                <w:rFonts w:ascii="Times New Roman" w:hAnsi="Times New Roman" w:cs="Times New Roman"/>
              </w:rPr>
              <w:t xml:space="preserve">Toimepiirkondades ettevõtluse ja majanduskasvu stimuleerimine </w:t>
            </w:r>
          </w:p>
        </w:tc>
        <w:tc>
          <w:tcPr>
            <w:tcW w:w="5812" w:type="dxa"/>
            <w:shd w:val="clear" w:color="auto" w:fill="auto"/>
          </w:tcPr>
          <w:p w:rsidR="009363E4" w:rsidRPr="008934A7" w:rsidRDefault="009363E4" w:rsidP="009363E4">
            <w:pPr>
              <w:tabs>
                <w:tab w:val="left" w:pos="915"/>
              </w:tabs>
              <w:rPr>
                <w:rFonts w:ascii="Times New Roman" w:hAnsi="Times New Roman" w:cs="Times New Roman"/>
              </w:rPr>
            </w:pPr>
            <w:r w:rsidRPr="008934A7">
              <w:rPr>
                <w:rFonts w:ascii="Times New Roman" w:hAnsi="Times New Roman" w:cs="Times New Roman"/>
                <w:lang w:eastAsia="et-EE"/>
              </w:rPr>
              <w:t>projektidega loodud töökohtade arv väljapool Harju- ja Tartumaad</w:t>
            </w:r>
          </w:p>
        </w:tc>
      </w:tr>
      <w:tr w:rsidR="009363E4" w:rsidRPr="008934A7" w:rsidTr="009363E4">
        <w:trPr>
          <w:trHeight w:val="498"/>
        </w:trPr>
        <w:tc>
          <w:tcPr>
            <w:tcW w:w="3260" w:type="dxa"/>
            <w:vMerge/>
            <w:shd w:val="clear" w:color="auto" w:fill="auto"/>
          </w:tcPr>
          <w:p w:rsidR="009363E4" w:rsidRPr="008934A7" w:rsidRDefault="009363E4" w:rsidP="00E5291E">
            <w:pPr>
              <w:spacing w:before="80" w:after="80" w:line="252" w:lineRule="auto"/>
              <w:rPr>
                <w:rFonts w:ascii="Times New Roman" w:hAnsi="Times New Roman" w:cs="Times New Roman"/>
              </w:rPr>
            </w:pPr>
          </w:p>
        </w:tc>
        <w:tc>
          <w:tcPr>
            <w:tcW w:w="5812" w:type="dxa"/>
            <w:shd w:val="clear" w:color="auto" w:fill="auto"/>
          </w:tcPr>
          <w:p w:rsidR="009363E4" w:rsidRPr="008934A7" w:rsidRDefault="009363E4" w:rsidP="00E5291E">
            <w:pPr>
              <w:tabs>
                <w:tab w:val="left" w:pos="915"/>
              </w:tabs>
              <w:rPr>
                <w:rFonts w:ascii="Times New Roman" w:hAnsi="Times New Roman" w:cs="Times New Roman"/>
                <w:lang w:eastAsia="et-EE"/>
              </w:rPr>
            </w:pPr>
            <w:r w:rsidRPr="008934A7">
              <w:rPr>
                <w:rFonts w:ascii="Times New Roman" w:hAnsi="Times New Roman" w:cs="Times New Roman"/>
                <w:lang w:eastAsia="et-EE"/>
              </w:rPr>
              <w:t>ettevõtlusaktiivsuse muutus ja ettevõtete iive väljapool Harju- ja Tartumaad</w:t>
            </w:r>
          </w:p>
        </w:tc>
      </w:tr>
      <w:tr w:rsidR="009363E4" w:rsidRPr="008934A7" w:rsidTr="009363E4">
        <w:trPr>
          <w:trHeight w:val="534"/>
        </w:trPr>
        <w:tc>
          <w:tcPr>
            <w:tcW w:w="3260" w:type="dxa"/>
            <w:vMerge w:val="restart"/>
            <w:shd w:val="clear" w:color="auto" w:fill="auto"/>
          </w:tcPr>
          <w:p w:rsidR="009363E4" w:rsidRPr="008934A7" w:rsidRDefault="009363E4" w:rsidP="00E5291E">
            <w:pPr>
              <w:spacing w:before="80" w:after="80" w:line="252" w:lineRule="auto"/>
              <w:rPr>
                <w:rFonts w:ascii="Times New Roman" w:hAnsi="Times New Roman" w:cs="Times New Roman"/>
              </w:rPr>
            </w:pPr>
            <w:r w:rsidRPr="008934A7">
              <w:rPr>
                <w:rFonts w:ascii="Times New Roman" w:hAnsi="Times New Roman" w:cs="Times New Roman"/>
              </w:rPr>
              <w:lastRenderedPageBreak/>
              <w:t>Toimepiirkonna inimressursi tõhusam kasutuselevõtt tööturul ja majandusarengus</w:t>
            </w:r>
          </w:p>
        </w:tc>
        <w:tc>
          <w:tcPr>
            <w:tcW w:w="5812" w:type="dxa"/>
            <w:shd w:val="clear" w:color="auto" w:fill="auto"/>
          </w:tcPr>
          <w:p w:rsidR="009363E4" w:rsidRPr="008934A7" w:rsidRDefault="009363E4" w:rsidP="009363E4">
            <w:pPr>
              <w:tabs>
                <w:tab w:val="left" w:pos="915"/>
              </w:tabs>
              <w:rPr>
                <w:rFonts w:ascii="Times New Roman" w:hAnsi="Times New Roman" w:cs="Times New Roman"/>
              </w:rPr>
            </w:pPr>
            <w:r w:rsidRPr="008934A7">
              <w:rPr>
                <w:rFonts w:ascii="Times New Roman" w:hAnsi="Times New Roman" w:cs="Times New Roman"/>
              </w:rPr>
              <w:t>tööhõive ja tööjõus osalemise määra muutus väljapool Harju- ja Tartumaad</w:t>
            </w:r>
          </w:p>
        </w:tc>
      </w:tr>
      <w:tr w:rsidR="009363E4" w:rsidRPr="008934A7" w:rsidTr="009363E4">
        <w:tc>
          <w:tcPr>
            <w:tcW w:w="3260" w:type="dxa"/>
            <w:vMerge/>
            <w:shd w:val="clear" w:color="auto" w:fill="auto"/>
          </w:tcPr>
          <w:p w:rsidR="009363E4" w:rsidRPr="008934A7" w:rsidRDefault="009363E4" w:rsidP="00E5291E">
            <w:pPr>
              <w:spacing w:before="80" w:after="80" w:line="252" w:lineRule="auto"/>
              <w:rPr>
                <w:rFonts w:ascii="Times New Roman" w:hAnsi="Times New Roman" w:cs="Times New Roman"/>
              </w:rPr>
            </w:pPr>
          </w:p>
        </w:tc>
        <w:tc>
          <w:tcPr>
            <w:tcW w:w="5812" w:type="dxa"/>
            <w:shd w:val="clear" w:color="auto" w:fill="auto"/>
          </w:tcPr>
          <w:p w:rsidR="009363E4" w:rsidRPr="008934A7" w:rsidRDefault="009363E4" w:rsidP="00E5291E">
            <w:pPr>
              <w:tabs>
                <w:tab w:val="left" w:pos="915"/>
              </w:tabs>
              <w:rPr>
                <w:rFonts w:ascii="Times New Roman" w:hAnsi="Times New Roman" w:cs="Times New Roman"/>
              </w:rPr>
            </w:pPr>
            <w:proofErr w:type="spellStart"/>
            <w:r w:rsidRPr="008934A7">
              <w:rPr>
                <w:rFonts w:ascii="Times New Roman" w:hAnsi="Times New Roman" w:cs="Times New Roman"/>
              </w:rPr>
              <w:t>kaugtööd</w:t>
            </w:r>
            <w:proofErr w:type="spellEnd"/>
            <w:r w:rsidRPr="008934A7">
              <w:rPr>
                <w:rFonts w:ascii="Times New Roman" w:hAnsi="Times New Roman" w:cs="Times New Roman"/>
              </w:rPr>
              <w:t xml:space="preserve"> võimaldavate töökohtade osatähtsus</w:t>
            </w:r>
          </w:p>
        </w:tc>
      </w:tr>
      <w:tr w:rsidR="00B0126B" w:rsidRPr="008934A7" w:rsidTr="009363E4">
        <w:trPr>
          <w:trHeight w:val="2028"/>
        </w:trPr>
        <w:tc>
          <w:tcPr>
            <w:tcW w:w="3260" w:type="dxa"/>
            <w:vMerge w:val="restart"/>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Toimepiirkondade keskuste elukeskkonna ja toimepiirkonna üleselt osutatavate teenuste arendamine</w:t>
            </w:r>
          </w:p>
        </w:tc>
        <w:tc>
          <w:tcPr>
            <w:tcW w:w="5812" w:type="dxa"/>
            <w:shd w:val="clear" w:color="auto" w:fill="auto"/>
          </w:tcPr>
          <w:p w:rsidR="00B0126B" w:rsidRPr="008934A7" w:rsidRDefault="00B0126B" w:rsidP="00B0126B">
            <w:pPr>
              <w:tabs>
                <w:tab w:val="left" w:pos="915"/>
              </w:tabs>
              <w:rPr>
                <w:rFonts w:ascii="Times New Roman" w:hAnsi="Times New Roman" w:cs="Times New Roman"/>
              </w:rPr>
            </w:pPr>
            <w:r w:rsidRPr="008934A7">
              <w:rPr>
                <w:rFonts w:ascii="Times New Roman" w:hAnsi="Times New Roman" w:cs="Times New Roman"/>
                <w:lang w:eastAsia="et-EE"/>
              </w:rPr>
              <w:t>kinnisvarahindade muutus ja uute teenindusettevõtete arv linnasüdametes väljapool suuremate linnapiirkondadega maakondi</w:t>
            </w:r>
          </w:p>
        </w:tc>
      </w:tr>
      <w:tr w:rsidR="00B0126B" w:rsidRPr="008934A7" w:rsidTr="00B0126B">
        <w:trPr>
          <w:trHeight w:val="708"/>
        </w:trPr>
        <w:tc>
          <w:tcPr>
            <w:tcW w:w="3260" w:type="dxa"/>
            <w:vMerge/>
            <w:shd w:val="clear" w:color="auto" w:fill="auto"/>
          </w:tcPr>
          <w:p w:rsidR="00B0126B" w:rsidRPr="008934A7" w:rsidRDefault="00B0126B" w:rsidP="00E5291E">
            <w:pPr>
              <w:spacing w:before="80" w:after="80" w:line="252" w:lineRule="auto"/>
              <w:rPr>
                <w:rFonts w:ascii="Times New Roman" w:hAnsi="Times New Roman" w:cs="Times New Roman"/>
              </w:rPr>
            </w:pPr>
          </w:p>
        </w:tc>
        <w:tc>
          <w:tcPr>
            <w:tcW w:w="5812" w:type="dxa"/>
            <w:shd w:val="clear" w:color="auto" w:fill="auto"/>
          </w:tcPr>
          <w:p w:rsidR="00B0126B" w:rsidRPr="008934A7" w:rsidRDefault="00B0126B" w:rsidP="00B0126B">
            <w:pPr>
              <w:tabs>
                <w:tab w:val="left" w:pos="915"/>
              </w:tabs>
              <w:rPr>
                <w:rFonts w:ascii="Times New Roman" w:hAnsi="Times New Roman" w:cs="Times New Roman"/>
                <w:lang w:eastAsia="et-EE"/>
              </w:rPr>
            </w:pPr>
            <w:r w:rsidRPr="008934A7">
              <w:rPr>
                <w:rFonts w:ascii="Times New Roman" w:hAnsi="Times New Roman" w:cs="Times New Roman"/>
                <w:lang w:eastAsia="et-EE"/>
              </w:rPr>
              <w:t>elanike rahulolu muutused teenuste kättesaadavuse ja kvaliteediga väljapool suuremate linnapiirkondadega maakondi</w:t>
            </w:r>
          </w:p>
        </w:tc>
      </w:tr>
      <w:tr w:rsidR="00B0126B" w:rsidRPr="008934A7" w:rsidTr="00B0126B">
        <w:trPr>
          <w:trHeight w:val="70"/>
        </w:trPr>
        <w:tc>
          <w:tcPr>
            <w:tcW w:w="3260" w:type="dxa"/>
            <w:vMerge/>
            <w:shd w:val="clear" w:color="auto" w:fill="auto"/>
          </w:tcPr>
          <w:p w:rsidR="00B0126B" w:rsidRPr="008934A7" w:rsidRDefault="00B0126B" w:rsidP="00E5291E">
            <w:pPr>
              <w:spacing w:before="80" w:after="80" w:line="252" w:lineRule="auto"/>
              <w:rPr>
                <w:rFonts w:ascii="Times New Roman" w:hAnsi="Times New Roman" w:cs="Times New Roman"/>
              </w:rPr>
            </w:pPr>
          </w:p>
        </w:tc>
        <w:tc>
          <w:tcPr>
            <w:tcW w:w="5812" w:type="dxa"/>
            <w:shd w:val="clear" w:color="auto" w:fill="auto"/>
          </w:tcPr>
          <w:p w:rsidR="00B0126B" w:rsidRPr="008934A7" w:rsidRDefault="00B0126B" w:rsidP="00E5291E">
            <w:pPr>
              <w:tabs>
                <w:tab w:val="left" w:pos="915"/>
              </w:tabs>
              <w:rPr>
                <w:rFonts w:ascii="Times New Roman" w:hAnsi="Times New Roman" w:cs="Times New Roman"/>
                <w:lang w:eastAsia="et-EE"/>
              </w:rPr>
            </w:pPr>
            <w:r w:rsidRPr="008934A7">
              <w:rPr>
                <w:rFonts w:ascii="Times New Roman" w:hAnsi="Times New Roman" w:cs="Times New Roman"/>
                <w:lang w:eastAsia="et-EE"/>
              </w:rPr>
              <w:t>ühistranspordi kasutajate osatähtsuse muutus väljaspool suuremaid linnu</w:t>
            </w:r>
          </w:p>
        </w:tc>
      </w:tr>
      <w:tr w:rsidR="00B0126B" w:rsidRPr="008934A7" w:rsidTr="009363E4">
        <w:tc>
          <w:tcPr>
            <w:tcW w:w="3260" w:type="dxa"/>
            <w:vMerge w:val="restart"/>
            <w:shd w:val="clear" w:color="auto" w:fill="auto"/>
          </w:tcPr>
          <w:p w:rsidR="00B0126B" w:rsidRPr="008934A7" w:rsidRDefault="00B0126B" w:rsidP="00E5291E">
            <w:pPr>
              <w:spacing w:before="80" w:after="80" w:line="252" w:lineRule="auto"/>
              <w:rPr>
                <w:rFonts w:ascii="Times New Roman" w:hAnsi="Times New Roman" w:cs="Times New Roman"/>
              </w:rPr>
            </w:pPr>
            <w:r w:rsidRPr="008934A7">
              <w:rPr>
                <w:rFonts w:ascii="Times New Roman" w:hAnsi="Times New Roman" w:cs="Times New Roman"/>
              </w:rPr>
              <w:t xml:space="preserve">Toimepiirkondade sisemine sidustamine töö ja teenuste paremaks kättesaadavuseks      </w:t>
            </w:r>
          </w:p>
        </w:tc>
        <w:tc>
          <w:tcPr>
            <w:tcW w:w="5812" w:type="dxa"/>
            <w:shd w:val="clear" w:color="auto" w:fill="auto"/>
          </w:tcPr>
          <w:p w:rsidR="00B0126B" w:rsidRPr="008934A7" w:rsidRDefault="00B0126B" w:rsidP="00B0126B">
            <w:pPr>
              <w:tabs>
                <w:tab w:val="left" w:pos="915"/>
              </w:tabs>
              <w:rPr>
                <w:rFonts w:ascii="Times New Roman" w:hAnsi="Times New Roman" w:cs="Times New Roman"/>
              </w:rPr>
            </w:pPr>
            <w:r w:rsidRPr="008934A7">
              <w:rPr>
                <w:rFonts w:ascii="Times New Roman" w:hAnsi="Times New Roman" w:cs="Times New Roman"/>
                <w:lang w:eastAsia="et-EE"/>
              </w:rPr>
              <w:t xml:space="preserve">toimepiirkondade keskuste ja tagamaa vaheliste uute </w:t>
            </w:r>
            <w:proofErr w:type="spellStart"/>
            <w:r w:rsidRPr="008934A7">
              <w:rPr>
                <w:rFonts w:ascii="Times New Roman" w:hAnsi="Times New Roman" w:cs="Times New Roman"/>
                <w:lang w:eastAsia="et-EE"/>
              </w:rPr>
              <w:t>kergliiklusteede</w:t>
            </w:r>
            <w:proofErr w:type="spellEnd"/>
            <w:r w:rsidRPr="008934A7">
              <w:rPr>
                <w:rFonts w:ascii="Times New Roman" w:hAnsi="Times New Roman" w:cs="Times New Roman"/>
                <w:lang w:eastAsia="et-EE"/>
              </w:rPr>
              <w:t xml:space="preserve"> pikkus</w:t>
            </w:r>
          </w:p>
        </w:tc>
      </w:tr>
      <w:tr w:rsidR="00B0126B" w:rsidRPr="008934A7" w:rsidTr="009363E4">
        <w:tc>
          <w:tcPr>
            <w:tcW w:w="3260" w:type="dxa"/>
            <w:vMerge/>
            <w:shd w:val="clear" w:color="auto" w:fill="auto"/>
          </w:tcPr>
          <w:p w:rsidR="00B0126B" w:rsidRPr="008934A7" w:rsidRDefault="00B0126B" w:rsidP="00E5291E">
            <w:pPr>
              <w:spacing w:before="80" w:after="80" w:line="252" w:lineRule="auto"/>
              <w:jc w:val="both"/>
              <w:rPr>
                <w:rFonts w:ascii="Times New Roman" w:hAnsi="Times New Roman" w:cs="Times New Roman"/>
              </w:rPr>
            </w:pPr>
          </w:p>
        </w:tc>
        <w:tc>
          <w:tcPr>
            <w:tcW w:w="5812" w:type="dxa"/>
            <w:shd w:val="clear" w:color="auto" w:fill="auto"/>
          </w:tcPr>
          <w:p w:rsidR="00B0126B" w:rsidRPr="008934A7" w:rsidRDefault="00B0126B" w:rsidP="00B0126B">
            <w:pPr>
              <w:tabs>
                <w:tab w:val="left" w:pos="915"/>
              </w:tabs>
              <w:rPr>
                <w:rFonts w:ascii="Times New Roman" w:hAnsi="Times New Roman" w:cs="Times New Roman"/>
              </w:rPr>
            </w:pPr>
            <w:r w:rsidRPr="008934A7">
              <w:rPr>
                <w:rFonts w:ascii="Times New Roman" w:hAnsi="Times New Roman" w:cs="Times New Roman"/>
                <w:lang w:eastAsia="et-EE"/>
              </w:rPr>
              <w:t>maakonna sisese pendelrände intensiivsus võrreldes maakonnast väljapoole (sh Tallinna) suunatud pendelrändega</w:t>
            </w:r>
          </w:p>
        </w:tc>
      </w:tr>
      <w:tr w:rsidR="00B0126B" w:rsidRPr="008934A7" w:rsidTr="00B24A2C">
        <w:trPr>
          <w:trHeight w:val="576"/>
        </w:trPr>
        <w:tc>
          <w:tcPr>
            <w:tcW w:w="3260" w:type="dxa"/>
            <w:vMerge/>
            <w:shd w:val="clear" w:color="auto" w:fill="auto"/>
          </w:tcPr>
          <w:p w:rsidR="00B0126B" w:rsidRPr="008934A7" w:rsidRDefault="00B0126B" w:rsidP="00E5291E">
            <w:pPr>
              <w:spacing w:before="80" w:after="80" w:line="252" w:lineRule="auto"/>
              <w:jc w:val="both"/>
              <w:rPr>
                <w:rFonts w:ascii="Times New Roman" w:hAnsi="Times New Roman" w:cs="Times New Roman"/>
              </w:rPr>
            </w:pPr>
          </w:p>
        </w:tc>
        <w:tc>
          <w:tcPr>
            <w:tcW w:w="5812" w:type="dxa"/>
            <w:shd w:val="clear" w:color="auto" w:fill="auto"/>
          </w:tcPr>
          <w:p w:rsidR="00B0126B" w:rsidRPr="008934A7" w:rsidRDefault="00B0126B" w:rsidP="00E5291E">
            <w:pPr>
              <w:spacing w:before="80" w:after="80" w:line="252" w:lineRule="auto"/>
              <w:jc w:val="both"/>
              <w:rPr>
                <w:rFonts w:ascii="Times New Roman" w:hAnsi="Times New Roman" w:cs="Times New Roman"/>
              </w:rPr>
            </w:pPr>
            <w:r w:rsidRPr="008934A7">
              <w:rPr>
                <w:rFonts w:ascii="Times New Roman" w:hAnsi="Times New Roman" w:cs="Times New Roman"/>
                <w:lang w:eastAsia="et-EE"/>
              </w:rPr>
              <w:t>toimepiirkondade keskuste aeg-</w:t>
            </w:r>
            <w:proofErr w:type="spellStart"/>
            <w:r w:rsidRPr="008934A7">
              <w:rPr>
                <w:rFonts w:ascii="Times New Roman" w:hAnsi="Times New Roman" w:cs="Times New Roman"/>
                <w:lang w:eastAsia="et-EE"/>
              </w:rPr>
              <w:t>ruumiline</w:t>
            </w:r>
            <w:proofErr w:type="spellEnd"/>
            <w:r w:rsidRPr="008934A7">
              <w:rPr>
                <w:rFonts w:ascii="Times New Roman" w:hAnsi="Times New Roman" w:cs="Times New Roman"/>
                <w:lang w:eastAsia="et-EE"/>
              </w:rPr>
              <w:t xml:space="preserve"> kättesaadavus ühistranspordiga</w:t>
            </w:r>
          </w:p>
        </w:tc>
      </w:tr>
      <w:tr w:rsidR="00B0126B" w:rsidRPr="008934A7" w:rsidTr="009363E4">
        <w:tc>
          <w:tcPr>
            <w:tcW w:w="3260" w:type="dxa"/>
            <w:vMerge w:val="restart"/>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Toimepiirkonna keskuste tagamaal teenuste ja elukeskkonna kohandamine hõreasustuse tingimustele</w:t>
            </w:r>
          </w:p>
        </w:tc>
        <w:tc>
          <w:tcPr>
            <w:tcW w:w="5812" w:type="dxa"/>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 xml:space="preserve">muutused teenustega rahulolus väljapool linnalisi asulaid </w:t>
            </w:r>
          </w:p>
        </w:tc>
      </w:tr>
      <w:tr w:rsidR="00B0126B" w:rsidRPr="008934A7" w:rsidTr="009363E4">
        <w:tc>
          <w:tcPr>
            <w:tcW w:w="3260" w:type="dxa"/>
            <w:vMerge/>
            <w:shd w:val="clear" w:color="auto" w:fill="auto"/>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kiire internetiühendusega majapidamiste ja ettevõtete ning internetikasutajate osatähtsuse muutus</w:t>
            </w:r>
          </w:p>
        </w:tc>
      </w:tr>
      <w:tr w:rsidR="00B0126B" w:rsidRPr="008934A7" w:rsidTr="009363E4">
        <w:tc>
          <w:tcPr>
            <w:tcW w:w="3260" w:type="dxa"/>
            <w:vMerge w:val="restart"/>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 xml:space="preserve">Säästva ja atraktiivse linnaruumi ja liikuvuskeskkonna arendamine  </w:t>
            </w:r>
          </w:p>
        </w:tc>
        <w:tc>
          <w:tcPr>
            <w:tcW w:w="5812" w:type="dxa"/>
            <w:shd w:val="clear" w:color="auto" w:fill="auto"/>
          </w:tcPr>
          <w:p w:rsidR="00B0126B" w:rsidRPr="008934A7" w:rsidRDefault="00B0126B" w:rsidP="00B0126B">
            <w:pPr>
              <w:spacing w:before="80" w:after="80" w:line="252" w:lineRule="auto"/>
              <w:rPr>
                <w:rFonts w:ascii="Times New Roman" w:hAnsi="Times New Roman" w:cs="Times New Roman"/>
              </w:rPr>
            </w:pPr>
            <w:proofErr w:type="spellStart"/>
            <w:r w:rsidRPr="008934A7">
              <w:rPr>
                <w:rFonts w:ascii="Times New Roman" w:hAnsi="Times New Roman" w:cs="Times New Roman"/>
              </w:rPr>
              <w:t>kergliiklusteede</w:t>
            </w:r>
            <w:proofErr w:type="spellEnd"/>
            <w:r w:rsidRPr="008934A7">
              <w:rPr>
                <w:rFonts w:ascii="Times New Roman" w:hAnsi="Times New Roman" w:cs="Times New Roman"/>
              </w:rPr>
              <w:t xml:space="preserve"> pikkus suuremates linnapiirkondades</w:t>
            </w:r>
          </w:p>
        </w:tc>
      </w:tr>
      <w:tr w:rsidR="00B0126B" w:rsidRPr="008934A7" w:rsidTr="009363E4">
        <w:tc>
          <w:tcPr>
            <w:tcW w:w="3260" w:type="dxa"/>
            <w:vMerge/>
            <w:shd w:val="clear" w:color="auto" w:fill="auto"/>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erasektori investeeringute mahu muutus meetme toel taas-elavdatud asumites</w:t>
            </w:r>
          </w:p>
        </w:tc>
      </w:tr>
      <w:tr w:rsidR="00B0126B" w:rsidRPr="008934A7" w:rsidTr="00AF2DAE">
        <w:tc>
          <w:tcPr>
            <w:tcW w:w="3260" w:type="dxa"/>
            <w:vMerge w:val="restart"/>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Kaasava ja kogukonnaalgatusi toetava linnaarengu edendamine</w:t>
            </w:r>
          </w:p>
        </w:tc>
        <w:tc>
          <w:tcPr>
            <w:tcW w:w="5812" w:type="dxa"/>
            <w:tcBorders>
              <w:bottom w:val="single" w:sz="4" w:space="0" w:color="auto"/>
            </w:tcBorders>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regionaalarengu programmidest toetatud linnaliste asumiseltside jm vabaühenduste arvu muutus</w:t>
            </w:r>
          </w:p>
        </w:tc>
      </w:tr>
      <w:tr w:rsidR="00B0126B" w:rsidRPr="008934A7" w:rsidTr="009363E4">
        <w:tc>
          <w:tcPr>
            <w:tcW w:w="3260" w:type="dxa"/>
            <w:vMerge/>
            <w:tcBorders>
              <w:bottom w:val="single" w:sz="4" w:space="0" w:color="auto"/>
            </w:tcBorders>
            <w:shd w:val="clear" w:color="auto" w:fill="auto"/>
          </w:tcPr>
          <w:p w:rsidR="00B0126B" w:rsidRPr="008934A7" w:rsidRDefault="00B0126B" w:rsidP="00B0126B">
            <w:pPr>
              <w:spacing w:before="80" w:after="80" w:line="252" w:lineRule="auto"/>
              <w:rPr>
                <w:rFonts w:ascii="Times New Roman" w:hAnsi="Times New Roman" w:cs="Times New Roman"/>
              </w:rPr>
            </w:pPr>
          </w:p>
        </w:tc>
        <w:tc>
          <w:tcPr>
            <w:tcW w:w="5812" w:type="dxa"/>
            <w:tcBorders>
              <w:bottom w:val="single" w:sz="4" w:space="0" w:color="auto"/>
            </w:tcBorders>
            <w:shd w:val="clear" w:color="auto" w:fill="auto"/>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vabaühenduste osalusaktiivsuse muutused linnade arengukavade ja planeeringute ettevalmistamisel</w:t>
            </w:r>
          </w:p>
        </w:tc>
      </w:tr>
      <w:tr w:rsidR="00B0126B" w:rsidRPr="008934A7" w:rsidTr="00B0126B">
        <w:trPr>
          <w:trHeight w:val="613"/>
        </w:trPr>
        <w:tc>
          <w:tcPr>
            <w:tcW w:w="3260" w:type="dxa"/>
            <w:vMerge w:val="restart"/>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Välismaise oskustööjõu, investorite, tippspetsialistide ning teadlaste ja tudengite tuleku ja kohanemise soodustamine</w:t>
            </w: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immigrantrahvastiku haridustaseme ja tööhõive määra muutused</w:t>
            </w:r>
          </w:p>
        </w:tc>
      </w:tr>
      <w:tr w:rsidR="00B0126B" w:rsidRPr="008934A7" w:rsidTr="009363E4">
        <w:tc>
          <w:tcPr>
            <w:tcW w:w="3260" w:type="dxa"/>
            <w:vMerge/>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välisinvesteeringute hulga muutus suuremate linnapiirkondadega maakondadesse</w:t>
            </w:r>
          </w:p>
        </w:tc>
      </w:tr>
      <w:tr w:rsidR="00B0126B" w:rsidRPr="008934A7" w:rsidTr="009363E4">
        <w:tc>
          <w:tcPr>
            <w:tcW w:w="3260" w:type="dxa"/>
            <w:vMerge w:val="restart"/>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Piirkondade omanäolisust tugevdavate tegevusalade ja kohaturunduse toetamine</w:t>
            </w:r>
          </w:p>
        </w:tc>
        <w:tc>
          <w:tcPr>
            <w:tcW w:w="5812" w:type="dxa"/>
            <w:shd w:val="clear" w:color="auto" w:fill="FFFFFF" w:themeFill="background1"/>
          </w:tcPr>
          <w:p w:rsidR="00B0126B" w:rsidRPr="008934A7" w:rsidRDefault="00B0126B" w:rsidP="00B0126B">
            <w:pPr>
              <w:tabs>
                <w:tab w:val="left" w:pos="900"/>
              </w:tabs>
              <w:spacing w:before="80" w:after="80" w:line="252" w:lineRule="auto"/>
              <w:rPr>
                <w:rFonts w:ascii="Times New Roman" w:hAnsi="Times New Roman" w:cs="Times New Roman"/>
              </w:rPr>
            </w:pPr>
            <w:r w:rsidRPr="008934A7">
              <w:rPr>
                <w:rFonts w:ascii="Times New Roman" w:hAnsi="Times New Roman" w:cs="Times New Roman"/>
              </w:rPr>
              <w:t>piirkondade ööbimisega külastuste arvu muutused</w:t>
            </w:r>
          </w:p>
        </w:tc>
      </w:tr>
      <w:tr w:rsidR="00B0126B" w:rsidRPr="008934A7" w:rsidTr="009363E4">
        <w:tc>
          <w:tcPr>
            <w:tcW w:w="3260" w:type="dxa"/>
            <w:vMerge/>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FFFFFF" w:themeFill="background1"/>
          </w:tcPr>
          <w:p w:rsidR="00B0126B" w:rsidRPr="008934A7" w:rsidRDefault="00B0126B" w:rsidP="00B0126B">
            <w:pPr>
              <w:tabs>
                <w:tab w:val="left" w:pos="900"/>
              </w:tabs>
              <w:spacing w:before="80" w:after="80" w:line="252" w:lineRule="auto"/>
              <w:rPr>
                <w:rFonts w:ascii="Times New Roman" w:hAnsi="Times New Roman" w:cs="Times New Roman"/>
              </w:rPr>
            </w:pPr>
            <w:r w:rsidRPr="008934A7">
              <w:rPr>
                <w:rFonts w:ascii="Times New Roman" w:hAnsi="Times New Roman" w:cs="Times New Roman"/>
              </w:rPr>
              <w:t>teadlikkuse kasv piirkonnaspetsiifilistest eripäradest</w:t>
            </w:r>
          </w:p>
        </w:tc>
      </w:tr>
      <w:tr w:rsidR="00B0126B" w:rsidRPr="008934A7" w:rsidTr="00B0126B">
        <w:trPr>
          <w:trHeight w:val="719"/>
        </w:trPr>
        <w:tc>
          <w:tcPr>
            <w:tcW w:w="3260" w:type="dxa"/>
            <w:vMerge w:val="restart"/>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Kohaliku ja regionaalse arendusvõimekuse tugevdamine</w:t>
            </w:r>
          </w:p>
        </w:tc>
        <w:tc>
          <w:tcPr>
            <w:tcW w:w="5812" w:type="dxa"/>
            <w:shd w:val="clear" w:color="auto" w:fill="FFFFFF" w:themeFill="background1"/>
          </w:tcPr>
          <w:p w:rsidR="00B0126B" w:rsidRPr="008934A7" w:rsidRDefault="002A2805" w:rsidP="00B0126B">
            <w:pPr>
              <w:spacing w:before="80" w:after="80" w:line="252" w:lineRule="auto"/>
              <w:rPr>
                <w:rFonts w:ascii="Times New Roman" w:hAnsi="Times New Roman" w:cs="Times New Roman"/>
              </w:rPr>
            </w:pPr>
            <w:r>
              <w:rPr>
                <w:rFonts w:ascii="Times New Roman" w:hAnsi="Times New Roman" w:cs="Times New Roman"/>
              </w:rPr>
              <w:t xml:space="preserve">mitut </w:t>
            </w:r>
            <w:proofErr w:type="spellStart"/>
            <w:r>
              <w:rPr>
                <w:rFonts w:ascii="Times New Roman" w:hAnsi="Times New Roman" w:cs="Times New Roman"/>
              </w:rPr>
              <w:t>KOV</w:t>
            </w:r>
            <w:r w:rsidR="00B0126B" w:rsidRPr="008934A7">
              <w:rPr>
                <w:rFonts w:ascii="Times New Roman" w:hAnsi="Times New Roman" w:cs="Times New Roman"/>
              </w:rPr>
              <w:t>i</w:t>
            </w:r>
            <w:proofErr w:type="spellEnd"/>
            <w:r w:rsidR="00B0126B" w:rsidRPr="008934A7">
              <w:rPr>
                <w:rFonts w:ascii="Times New Roman" w:hAnsi="Times New Roman" w:cs="Times New Roman"/>
              </w:rPr>
              <w:t xml:space="preserve"> hõlmavate arengukavade ja planeeringute ning regionaalarengu programmidest toetatud koostööprojekti arv</w:t>
            </w:r>
          </w:p>
        </w:tc>
      </w:tr>
      <w:tr w:rsidR="00B0126B" w:rsidRPr="008934A7" w:rsidTr="00B0126B">
        <w:trPr>
          <w:trHeight w:val="702"/>
        </w:trPr>
        <w:tc>
          <w:tcPr>
            <w:tcW w:w="3260" w:type="dxa"/>
            <w:vMerge/>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komplekssete, mitut valdkonda integreerivate arendustegevuste osatähtsus</w:t>
            </w:r>
          </w:p>
        </w:tc>
      </w:tr>
      <w:tr w:rsidR="00B0126B" w:rsidRPr="008934A7" w:rsidTr="009363E4">
        <w:tc>
          <w:tcPr>
            <w:tcW w:w="3260" w:type="dxa"/>
            <w:vMerge w:val="restart"/>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lastRenderedPageBreak/>
              <w:t xml:space="preserve">Toimepiirkondade omavahelise ja </w:t>
            </w:r>
            <w:proofErr w:type="spellStart"/>
            <w:r w:rsidRPr="008934A7">
              <w:rPr>
                <w:rFonts w:ascii="Times New Roman" w:hAnsi="Times New Roman" w:cs="Times New Roman"/>
              </w:rPr>
              <w:t>ülepiiri</w:t>
            </w:r>
            <w:proofErr w:type="spellEnd"/>
            <w:r w:rsidRPr="008934A7">
              <w:rPr>
                <w:rFonts w:ascii="Times New Roman" w:hAnsi="Times New Roman" w:cs="Times New Roman"/>
              </w:rPr>
              <w:t xml:space="preserve"> arenduskoostöö tõhustamine   </w:t>
            </w: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Euroopa territoriaalse koostöö (ETK) programmide projektides osalenud kohalike omavalitsuste ja maakondlike arendusorganisatsioonide arv</w:t>
            </w:r>
          </w:p>
        </w:tc>
      </w:tr>
      <w:tr w:rsidR="00B0126B" w:rsidRPr="008934A7" w:rsidTr="009363E4">
        <w:tc>
          <w:tcPr>
            <w:tcW w:w="3260" w:type="dxa"/>
            <w:vMerge/>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ETK programmide koostööprojektides osalenud linnade arv</w:t>
            </w:r>
          </w:p>
        </w:tc>
      </w:tr>
      <w:tr w:rsidR="00B0126B" w:rsidRPr="008934A7" w:rsidTr="009363E4">
        <w:tc>
          <w:tcPr>
            <w:tcW w:w="3260" w:type="dxa"/>
            <w:vMerge w:val="restart"/>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 xml:space="preserve">Toimepiirkondade parem omavaheline ja </w:t>
            </w:r>
            <w:proofErr w:type="spellStart"/>
            <w:r w:rsidRPr="008934A7">
              <w:rPr>
                <w:rFonts w:ascii="Times New Roman" w:hAnsi="Times New Roman" w:cs="Times New Roman"/>
              </w:rPr>
              <w:t>ülepiiri</w:t>
            </w:r>
            <w:proofErr w:type="spellEnd"/>
            <w:r w:rsidRPr="008934A7">
              <w:rPr>
                <w:rFonts w:ascii="Times New Roman" w:hAnsi="Times New Roman" w:cs="Times New Roman"/>
              </w:rPr>
              <w:t xml:space="preserve"> sidustatus</w:t>
            </w: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elanikkonna rahulolu muutus maakonnakeskuste vaheliste ühendusvõimalustega</w:t>
            </w:r>
          </w:p>
          <w:p w:rsidR="00B0126B" w:rsidRPr="008934A7" w:rsidRDefault="00B0126B" w:rsidP="00B0126B">
            <w:pPr>
              <w:spacing w:before="80" w:after="80" w:line="252" w:lineRule="auto"/>
              <w:rPr>
                <w:rFonts w:ascii="Times New Roman" w:hAnsi="Times New Roman" w:cs="Times New Roman"/>
              </w:rPr>
            </w:pPr>
          </w:p>
        </w:tc>
      </w:tr>
      <w:tr w:rsidR="00B0126B" w:rsidRPr="008934A7" w:rsidTr="009363E4">
        <w:tc>
          <w:tcPr>
            <w:tcW w:w="3260" w:type="dxa"/>
            <w:vMerge/>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p>
        </w:tc>
        <w:tc>
          <w:tcPr>
            <w:tcW w:w="5812" w:type="dxa"/>
            <w:shd w:val="clear" w:color="auto" w:fill="FFFFFF" w:themeFill="background1"/>
          </w:tcPr>
          <w:p w:rsidR="00B0126B" w:rsidRPr="008934A7" w:rsidRDefault="00B0126B" w:rsidP="00B0126B">
            <w:pPr>
              <w:spacing w:before="80" w:after="80" w:line="252" w:lineRule="auto"/>
              <w:rPr>
                <w:rFonts w:ascii="Times New Roman" w:hAnsi="Times New Roman" w:cs="Times New Roman"/>
              </w:rPr>
            </w:pPr>
            <w:r w:rsidRPr="008934A7">
              <w:rPr>
                <w:rFonts w:ascii="Times New Roman" w:hAnsi="Times New Roman" w:cs="Times New Roman"/>
              </w:rPr>
              <w:t>väljaspool Tallinna tehtud piiriületuste arv ja nende osatähtsus kõigist piiriületustest</w:t>
            </w:r>
          </w:p>
        </w:tc>
      </w:tr>
      <w:tr w:rsidR="00B0126B" w:rsidRPr="008934A7" w:rsidTr="009363E4">
        <w:trPr>
          <w:trHeight w:val="336"/>
        </w:trPr>
        <w:tc>
          <w:tcPr>
            <w:tcW w:w="3260" w:type="dxa"/>
            <w:vMerge w:val="restart"/>
            <w:shd w:val="clear" w:color="auto" w:fill="FFFFFF" w:themeFill="background1"/>
          </w:tcPr>
          <w:p w:rsidR="00B0126B" w:rsidRPr="008934A7" w:rsidRDefault="00B0126B" w:rsidP="00E5291E">
            <w:pPr>
              <w:spacing w:before="80" w:after="80" w:line="252" w:lineRule="auto"/>
              <w:jc w:val="both"/>
              <w:rPr>
                <w:rFonts w:ascii="Times New Roman" w:hAnsi="Times New Roman" w:cs="Times New Roman"/>
              </w:rPr>
            </w:pPr>
            <w:r w:rsidRPr="008934A7">
              <w:rPr>
                <w:rFonts w:ascii="Times New Roman" w:hAnsi="Times New Roman" w:cs="Times New Roman"/>
              </w:rPr>
              <w:t xml:space="preserve">Valdkonnapoliitikate kohapõhisuse ja kaasmõju tugevdamine regionaalarengus   </w:t>
            </w:r>
          </w:p>
        </w:tc>
        <w:tc>
          <w:tcPr>
            <w:tcW w:w="5812" w:type="dxa"/>
            <w:shd w:val="clear" w:color="auto" w:fill="FFFFFF" w:themeFill="background1"/>
          </w:tcPr>
          <w:p w:rsidR="00B0126B" w:rsidRPr="008934A7" w:rsidRDefault="00B0126B" w:rsidP="007F63E0">
            <w:pPr>
              <w:spacing w:before="80" w:after="80" w:line="252" w:lineRule="auto"/>
              <w:jc w:val="both"/>
              <w:rPr>
                <w:rFonts w:ascii="Times New Roman" w:hAnsi="Times New Roman" w:cs="Times New Roman"/>
              </w:rPr>
            </w:pPr>
            <w:r w:rsidRPr="008934A7">
              <w:rPr>
                <w:rFonts w:ascii="Times New Roman" w:hAnsi="Times New Roman" w:cs="Times New Roman"/>
              </w:rPr>
              <w:t>arengukavade ja õigusaktide eelnõude hulk, mille puhul on ammendavalt hinnatud mõjusid regionaalarengule</w:t>
            </w:r>
          </w:p>
        </w:tc>
      </w:tr>
      <w:tr w:rsidR="00B0126B" w:rsidRPr="008934A7" w:rsidTr="009363E4">
        <w:trPr>
          <w:trHeight w:val="336"/>
        </w:trPr>
        <w:tc>
          <w:tcPr>
            <w:tcW w:w="3260" w:type="dxa"/>
            <w:vMerge/>
            <w:shd w:val="clear" w:color="auto" w:fill="FFFFFF" w:themeFill="background1"/>
          </w:tcPr>
          <w:p w:rsidR="00B0126B" w:rsidRPr="008934A7" w:rsidRDefault="00B0126B" w:rsidP="00E5291E">
            <w:pPr>
              <w:spacing w:before="80" w:after="80" w:line="252" w:lineRule="auto"/>
              <w:jc w:val="both"/>
              <w:rPr>
                <w:rFonts w:ascii="Times New Roman" w:hAnsi="Times New Roman" w:cs="Times New Roman"/>
              </w:rPr>
            </w:pPr>
          </w:p>
        </w:tc>
        <w:tc>
          <w:tcPr>
            <w:tcW w:w="5812" w:type="dxa"/>
            <w:shd w:val="clear" w:color="auto" w:fill="FFFFFF" w:themeFill="background1"/>
          </w:tcPr>
          <w:p w:rsidR="00B0126B" w:rsidRPr="008934A7" w:rsidRDefault="00B0126B" w:rsidP="00E5291E">
            <w:pPr>
              <w:spacing w:before="80" w:after="80" w:line="252" w:lineRule="auto"/>
              <w:jc w:val="both"/>
              <w:rPr>
                <w:rFonts w:ascii="Times New Roman" w:hAnsi="Times New Roman" w:cs="Times New Roman"/>
              </w:rPr>
            </w:pPr>
            <w:r w:rsidRPr="008934A7">
              <w:rPr>
                <w:rFonts w:ascii="Times New Roman" w:hAnsi="Times New Roman" w:cs="Times New Roman"/>
              </w:rPr>
              <w:t>riigiasutuste ja avaliku sektori töökohtade arv ja osatähtsus muudes regioonides väljapool pealinna</w:t>
            </w:r>
          </w:p>
        </w:tc>
      </w:tr>
    </w:tbl>
    <w:p w:rsidR="00E5291E" w:rsidRPr="008934A7" w:rsidRDefault="00E5291E" w:rsidP="00E5291E">
      <w:pPr>
        <w:spacing w:before="80" w:after="80" w:line="252" w:lineRule="auto"/>
        <w:jc w:val="both"/>
        <w:rPr>
          <w:rFonts w:ascii="Times New Roman" w:hAnsi="Times New Roman" w:cs="Times New Roman"/>
        </w:rPr>
      </w:pPr>
    </w:p>
    <w:p w:rsidR="00E5291E" w:rsidRPr="008934A7" w:rsidRDefault="00E5291E" w:rsidP="00E5291E">
      <w:pPr>
        <w:rPr>
          <w:rFonts w:ascii="Times New Roman" w:hAnsi="Times New Roman" w:cs="Times New Roman"/>
        </w:rPr>
      </w:pPr>
    </w:p>
    <w:p w:rsidR="00E5291E" w:rsidRPr="008934A7" w:rsidRDefault="00E5291E" w:rsidP="00E5291E">
      <w:pPr>
        <w:rPr>
          <w:rFonts w:ascii="Times New Roman" w:hAnsi="Times New Roman" w:cs="Times New Roman"/>
        </w:rPr>
      </w:pPr>
      <w:r w:rsidRPr="008934A7">
        <w:rPr>
          <w:rFonts w:ascii="Times New Roman" w:hAnsi="Times New Roman" w:cs="Times New Roman"/>
        </w:rPr>
        <w:br w:type="page"/>
      </w:r>
    </w:p>
    <w:p w:rsidR="009453BD" w:rsidRPr="002A2805" w:rsidRDefault="009453BD" w:rsidP="00750985">
      <w:pPr>
        <w:pStyle w:val="Heading1"/>
        <w:jc w:val="both"/>
        <w:rPr>
          <w:rFonts w:ascii="Times New Roman" w:hAnsi="Times New Roman"/>
          <w:sz w:val="28"/>
          <w:szCs w:val="28"/>
        </w:rPr>
      </w:pPr>
      <w:bookmarkStart w:id="1" w:name="_Toc508375629"/>
      <w:r w:rsidRPr="002A2805">
        <w:rPr>
          <w:rFonts w:ascii="Times New Roman" w:hAnsi="Times New Roman"/>
          <w:sz w:val="28"/>
          <w:szCs w:val="28"/>
        </w:rPr>
        <w:lastRenderedPageBreak/>
        <w:t>II Valdkonna arengukavad</w:t>
      </w:r>
      <w:bookmarkEnd w:id="1"/>
    </w:p>
    <w:p w:rsidR="009453BD" w:rsidRPr="008934A7" w:rsidRDefault="00AF2DAE" w:rsidP="00AF2DAE">
      <w:pPr>
        <w:jc w:val="both"/>
        <w:rPr>
          <w:rFonts w:ascii="Times New Roman" w:hAnsi="Times New Roman" w:cs="Times New Roman"/>
        </w:rPr>
      </w:pPr>
      <w:r w:rsidRPr="008934A7">
        <w:rPr>
          <w:rFonts w:ascii="Times New Roman" w:hAnsi="Times New Roman" w:cs="Times New Roman"/>
        </w:rPr>
        <w:t xml:space="preserve">Ülevaade kõikidest valdkondlikest arengukavadest on leitav </w:t>
      </w:r>
      <w:hyperlink r:id="rId11" w:history="1">
        <w:r w:rsidRPr="008934A7">
          <w:rPr>
            <w:rStyle w:val="Hyperlink"/>
            <w:rFonts w:ascii="Times New Roman" w:hAnsi="Times New Roman" w:cs="Times New Roman"/>
          </w:rPr>
          <w:t>valitsuse veebilehelt</w:t>
        </w:r>
      </w:hyperlink>
      <w:r w:rsidRPr="008934A7">
        <w:rPr>
          <w:rFonts w:ascii="Times New Roman" w:hAnsi="Times New Roman" w:cs="Times New Roman"/>
        </w:rPr>
        <w:t xml:space="preserve">, siin dokumendis on välja toodud nende valdkondade eesmärgid ja mõõdikud, millel on maakondliku arendustegevusega kõige suurem puutumus kõigis maakondades. Vastavalt piirkonna eripärast võib kaaluda seoseid ka teiste valdkonnastrateegiatega (merendus, maapõu, </w:t>
      </w:r>
      <w:proofErr w:type="spellStart"/>
      <w:r w:rsidRPr="008934A7">
        <w:rPr>
          <w:rFonts w:ascii="Times New Roman" w:hAnsi="Times New Roman" w:cs="Times New Roman"/>
        </w:rPr>
        <w:t>lõimumine</w:t>
      </w:r>
      <w:proofErr w:type="spellEnd"/>
      <w:r w:rsidRPr="008934A7">
        <w:rPr>
          <w:rFonts w:ascii="Times New Roman" w:hAnsi="Times New Roman" w:cs="Times New Roman"/>
        </w:rPr>
        <w:t xml:space="preserve"> jne).</w:t>
      </w:r>
    </w:p>
    <w:p w:rsidR="00AF2DAE" w:rsidRPr="008934A7" w:rsidRDefault="00AF2DAE" w:rsidP="00AF2DAE">
      <w:pPr>
        <w:rPr>
          <w:rFonts w:ascii="Times New Roman" w:hAnsi="Times New Roman" w:cs="Times New Roman"/>
        </w:rPr>
      </w:pPr>
    </w:p>
    <w:p w:rsidR="00A77191" w:rsidRPr="002A2805" w:rsidRDefault="00A77191" w:rsidP="009453BD">
      <w:pPr>
        <w:pStyle w:val="Heading2"/>
        <w:rPr>
          <w:rFonts w:ascii="Times New Roman" w:hAnsi="Times New Roman" w:cs="Times New Roman"/>
          <w:sz w:val="28"/>
          <w:szCs w:val="28"/>
        </w:rPr>
      </w:pPr>
      <w:bookmarkStart w:id="2" w:name="_Toc508375630"/>
      <w:r w:rsidRPr="002A2805">
        <w:rPr>
          <w:rFonts w:ascii="Times New Roman" w:hAnsi="Times New Roman" w:cs="Times New Roman"/>
          <w:sz w:val="28"/>
          <w:szCs w:val="28"/>
        </w:rPr>
        <w:t>Üleriigiline planeering "Eesti 2030+"</w:t>
      </w:r>
      <w:bookmarkEnd w:id="2"/>
      <w:r w:rsidRPr="002A2805">
        <w:rPr>
          <w:rFonts w:ascii="Times New Roman" w:hAnsi="Times New Roman" w:cs="Times New Roman"/>
          <w:sz w:val="28"/>
          <w:szCs w:val="28"/>
        </w:rPr>
        <w:t xml:space="preserve"> </w:t>
      </w:r>
    </w:p>
    <w:p w:rsidR="00AF2DAE" w:rsidRPr="008934A7" w:rsidRDefault="002A2805" w:rsidP="00AF2DAE">
      <w:pPr>
        <w:rPr>
          <w:rFonts w:ascii="Times New Roman" w:hAnsi="Times New Roman" w:cs="Times New Roman"/>
        </w:rPr>
      </w:pPr>
      <w:hyperlink r:id="rId12" w:history="1">
        <w:r w:rsidR="00AF2DAE" w:rsidRPr="008934A7">
          <w:rPr>
            <w:rStyle w:val="Hyperlink"/>
            <w:rFonts w:ascii="Times New Roman" w:hAnsi="Times New Roman" w:cs="Times New Roman"/>
          </w:rPr>
          <w:t>https://goo.gl/Dseo1A</w:t>
        </w:r>
      </w:hyperlink>
      <w:r w:rsidR="00AF2DAE" w:rsidRPr="008934A7">
        <w:rPr>
          <w:rFonts w:ascii="Times New Roman" w:hAnsi="Times New Roman" w:cs="Times New Roman"/>
          <w:color w:val="444444"/>
        </w:rPr>
        <w:t xml:space="preserve"> </w:t>
      </w:r>
    </w:p>
    <w:p w:rsidR="00A77191" w:rsidRPr="008934A7" w:rsidRDefault="00A77191" w:rsidP="00750985">
      <w:pPr>
        <w:spacing w:after="0"/>
        <w:jc w:val="both"/>
        <w:rPr>
          <w:rFonts w:ascii="Times New Roman" w:hAnsi="Times New Roman" w:cs="Times New Roman"/>
        </w:rPr>
      </w:pPr>
    </w:p>
    <w:p w:rsidR="00A77191" w:rsidRPr="008934A7" w:rsidRDefault="00A77191" w:rsidP="00750985">
      <w:pPr>
        <w:spacing w:after="0"/>
        <w:jc w:val="both"/>
        <w:rPr>
          <w:rFonts w:ascii="Times New Roman" w:hAnsi="Times New Roman" w:cs="Times New Roman"/>
        </w:rPr>
      </w:pPr>
      <w:r w:rsidRPr="008934A7">
        <w:rPr>
          <w:rFonts w:ascii="Times New Roman" w:hAnsi="Times New Roman" w:cs="Times New Roman"/>
        </w:rPr>
        <w:t>Peamised eesmärgid asustuse kujundamisel:</w:t>
      </w:r>
    </w:p>
    <w:p w:rsidR="00A77191" w:rsidRPr="008934A7" w:rsidRDefault="00A77191" w:rsidP="00750985">
      <w:pPr>
        <w:pStyle w:val="ListParagraph"/>
        <w:numPr>
          <w:ilvl w:val="0"/>
          <w:numId w:val="10"/>
        </w:numPr>
        <w:spacing w:after="0"/>
        <w:jc w:val="both"/>
        <w:rPr>
          <w:rFonts w:ascii="Times New Roman" w:hAnsi="Times New Roman" w:cs="Times New Roman"/>
        </w:rPr>
      </w:pPr>
      <w:r w:rsidRPr="008934A7">
        <w:rPr>
          <w:rFonts w:ascii="Times New Roman" w:hAnsi="Times New Roman" w:cs="Times New Roman"/>
        </w:rPr>
        <w:t>Olemasolevale asustusstruktuurile toetuva mitmekesise ja valikuvõimalusi pakkuva elu- ja majanduskeskkonna kujundamine.</w:t>
      </w:r>
    </w:p>
    <w:p w:rsidR="00A77191" w:rsidRPr="008934A7" w:rsidRDefault="00A77191" w:rsidP="00750985">
      <w:pPr>
        <w:pStyle w:val="ListParagraph"/>
        <w:numPr>
          <w:ilvl w:val="0"/>
          <w:numId w:val="10"/>
        </w:numPr>
        <w:spacing w:after="0"/>
        <w:jc w:val="both"/>
        <w:rPr>
          <w:rFonts w:ascii="Times New Roman" w:hAnsi="Times New Roman" w:cs="Times New Roman"/>
        </w:rPr>
      </w:pPr>
      <w:r w:rsidRPr="008934A7">
        <w:rPr>
          <w:rFonts w:ascii="Times New Roman" w:hAnsi="Times New Roman" w:cs="Times New Roman"/>
        </w:rPr>
        <w:t>Töökohtade, haridusasutuste ja mitmesuguste teenuste kättesaadavuse tagamine toimepiirkondade sisese ja omavahelise sidustamise kaudu.</w:t>
      </w:r>
    </w:p>
    <w:p w:rsidR="00A77191" w:rsidRPr="008934A7" w:rsidRDefault="00A77191" w:rsidP="00750985">
      <w:pPr>
        <w:spacing w:after="0"/>
        <w:jc w:val="both"/>
        <w:rPr>
          <w:rFonts w:ascii="Times New Roman" w:hAnsi="Times New Roman" w:cs="Times New Roman"/>
        </w:rPr>
      </w:pPr>
    </w:p>
    <w:p w:rsidR="00A77191" w:rsidRPr="008934A7" w:rsidRDefault="00A77191" w:rsidP="00750985">
      <w:pPr>
        <w:spacing w:after="0"/>
        <w:jc w:val="both"/>
        <w:rPr>
          <w:rFonts w:ascii="Times New Roman" w:hAnsi="Times New Roman" w:cs="Times New Roman"/>
        </w:rPr>
      </w:pPr>
      <w:r w:rsidRPr="008934A7">
        <w:rPr>
          <w:rFonts w:ascii="Times New Roman" w:hAnsi="Times New Roman" w:cs="Times New Roman"/>
        </w:rPr>
        <w:t>Peamised eesmärgid transpordi arengu kujundamisel:</w:t>
      </w:r>
    </w:p>
    <w:p w:rsidR="00A77191" w:rsidRPr="008934A7" w:rsidRDefault="00A77191" w:rsidP="00750985">
      <w:pPr>
        <w:pStyle w:val="ListParagraph"/>
        <w:numPr>
          <w:ilvl w:val="0"/>
          <w:numId w:val="12"/>
        </w:numPr>
        <w:spacing w:after="0"/>
        <w:jc w:val="both"/>
        <w:rPr>
          <w:rFonts w:ascii="Times New Roman" w:hAnsi="Times New Roman" w:cs="Times New Roman"/>
        </w:rPr>
      </w:pPr>
      <w:r w:rsidRPr="008934A7">
        <w:rPr>
          <w:rFonts w:ascii="Times New Roman" w:hAnsi="Times New Roman" w:cs="Times New Roman"/>
        </w:rPr>
        <w:t xml:space="preserve">Teenuste, haridusasutuste ja töökohtade kättesaadavuse tagab toimepiirkondade sisene ja omavaheline sidustamine kestlike transpordiliikide abil. </w:t>
      </w:r>
    </w:p>
    <w:p w:rsidR="00A77191" w:rsidRPr="008934A7" w:rsidRDefault="00A77191" w:rsidP="00750985">
      <w:pPr>
        <w:pStyle w:val="ListParagraph"/>
        <w:numPr>
          <w:ilvl w:val="0"/>
          <w:numId w:val="12"/>
        </w:numPr>
        <w:spacing w:after="0"/>
        <w:jc w:val="both"/>
        <w:rPr>
          <w:rFonts w:ascii="Times New Roman" w:hAnsi="Times New Roman" w:cs="Times New Roman"/>
        </w:rPr>
      </w:pPr>
      <w:r w:rsidRPr="008934A7">
        <w:rPr>
          <w:rFonts w:ascii="Times New Roman" w:hAnsi="Times New Roman" w:cs="Times New Roman"/>
        </w:rPr>
        <w:t xml:space="preserve">Tagatud on kiire, piisava sagedusega ja mugav ühendus välismaailmaga. </w:t>
      </w:r>
    </w:p>
    <w:p w:rsidR="00A77191" w:rsidRPr="008934A7" w:rsidRDefault="00A77191" w:rsidP="00750985">
      <w:pPr>
        <w:pStyle w:val="ListParagraph"/>
        <w:numPr>
          <w:ilvl w:val="0"/>
          <w:numId w:val="12"/>
        </w:numPr>
        <w:spacing w:after="0"/>
        <w:jc w:val="both"/>
        <w:rPr>
          <w:rFonts w:ascii="Times New Roman" w:hAnsi="Times New Roman" w:cs="Times New Roman"/>
        </w:rPr>
      </w:pPr>
      <w:r w:rsidRPr="008934A7">
        <w:rPr>
          <w:rFonts w:ascii="Times New Roman" w:hAnsi="Times New Roman" w:cs="Times New Roman"/>
        </w:rPr>
        <w:t>Erinevaid transpordiliike kasutatakse tasakaalustatult, arvestades piirkondlike eripäradega.</w:t>
      </w:r>
    </w:p>
    <w:p w:rsidR="00A77191" w:rsidRPr="008934A7" w:rsidRDefault="00A77191" w:rsidP="00750985">
      <w:pPr>
        <w:spacing w:after="0"/>
        <w:jc w:val="both"/>
        <w:rPr>
          <w:rFonts w:ascii="Times New Roman" w:hAnsi="Times New Roman" w:cs="Times New Roman"/>
        </w:rPr>
      </w:pPr>
    </w:p>
    <w:p w:rsidR="00A77191" w:rsidRPr="008934A7" w:rsidRDefault="00A77191" w:rsidP="00750985">
      <w:pPr>
        <w:spacing w:after="0"/>
        <w:jc w:val="both"/>
        <w:rPr>
          <w:rFonts w:ascii="Times New Roman" w:hAnsi="Times New Roman" w:cs="Times New Roman"/>
        </w:rPr>
      </w:pPr>
      <w:r w:rsidRPr="008934A7">
        <w:rPr>
          <w:rFonts w:ascii="Times New Roman" w:hAnsi="Times New Roman" w:cs="Times New Roman"/>
        </w:rPr>
        <w:t>Peamised eesmärgid energeetikavaldkonnas:</w:t>
      </w:r>
    </w:p>
    <w:p w:rsidR="00A77191" w:rsidRPr="008934A7" w:rsidRDefault="00A77191" w:rsidP="00750985">
      <w:pPr>
        <w:pStyle w:val="ListParagraph"/>
        <w:numPr>
          <w:ilvl w:val="0"/>
          <w:numId w:val="14"/>
        </w:numPr>
        <w:spacing w:after="0"/>
        <w:jc w:val="both"/>
        <w:rPr>
          <w:rFonts w:ascii="Times New Roman" w:hAnsi="Times New Roman" w:cs="Times New Roman"/>
        </w:rPr>
      </w:pPr>
      <w:r w:rsidRPr="008934A7">
        <w:rPr>
          <w:rFonts w:ascii="Times New Roman" w:hAnsi="Times New Roman" w:cs="Times New Roman"/>
        </w:rPr>
        <w:t xml:space="preserve">Elektritootmisvõimsuse arendamisel on vaja keskenduda Eesti varustamisele energiaga. Uued energiatootmisüksused tuleb paigutada ruumis ratsionaalselt ja kestlikult. </w:t>
      </w:r>
    </w:p>
    <w:p w:rsidR="00A77191" w:rsidRPr="008934A7" w:rsidRDefault="00A77191" w:rsidP="00750985">
      <w:pPr>
        <w:pStyle w:val="ListParagraph"/>
        <w:numPr>
          <w:ilvl w:val="0"/>
          <w:numId w:val="14"/>
        </w:numPr>
        <w:spacing w:after="0"/>
        <w:jc w:val="both"/>
        <w:rPr>
          <w:rFonts w:ascii="Times New Roman" w:hAnsi="Times New Roman" w:cs="Times New Roman"/>
        </w:rPr>
      </w:pPr>
      <w:r w:rsidRPr="008934A7">
        <w:rPr>
          <w:rFonts w:ascii="Times New Roman" w:hAnsi="Times New Roman" w:cs="Times New Roman"/>
        </w:rPr>
        <w:t xml:space="preserve">Eesti energiavarustuse võimalusi tuleb avardada, luues </w:t>
      </w:r>
      <w:proofErr w:type="spellStart"/>
      <w:r w:rsidRPr="008934A7">
        <w:rPr>
          <w:rFonts w:ascii="Times New Roman" w:hAnsi="Times New Roman" w:cs="Times New Roman"/>
        </w:rPr>
        <w:t>välisühendusi</w:t>
      </w:r>
      <w:proofErr w:type="spellEnd"/>
      <w:r w:rsidRPr="008934A7">
        <w:rPr>
          <w:rFonts w:ascii="Times New Roman" w:hAnsi="Times New Roman" w:cs="Times New Roman"/>
        </w:rPr>
        <w:t xml:space="preserve"> Läänemere piirkonna energiavõrkudega. </w:t>
      </w:r>
    </w:p>
    <w:p w:rsidR="00A77191" w:rsidRPr="008934A7" w:rsidRDefault="00A77191" w:rsidP="00750985">
      <w:pPr>
        <w:pStyle w:val="ListParagraph"/>
        <w:numPr>
          <w:ilvl w:val="0"/>
          <w:numId w:val="14"/>
        </w:numPr>
        <w:spacing w:after="0"/>
        <w:jc w:val="both"/>
        <w:rPr>
          <w:rFonts w:ascii="Times New Roman" w:hAnsi="Times New Roman" w:cs="Times New Roman"/>
        </w:rPr>
      </w:pPr>
      <w:r w:rsidRPr="008934A7">
        <w:rPr>
          <w:rFonts w:ascii="Times New Roman" w:hAnsi="Times New Roman" w:cs="Times New Roman"/>
        </w:rPr>
        <w:t>Tuleb vältida soovimatut mõju kliimale, saavutada taastuvenergia suurem osakaal energiavarustuses, tagada energiasäästlike meetmete rakendamine ja energiatootmise keskkonnamõju vähendamine.</w:t>
      </w:r>
    </w:p>
    <w:p w:rsidR="00735A36" w:rsidRPr="008934A7" w:rsidRDefault="00735A36" w:rsidP="00750985">
      <w:pPr>
        <w:jc w:val="both"/>
        <w:rPr>
          <w:rFonts w:ascii="Times New Roman" w:hAnsi="Times New Roman" w:cs="Times New Roman"/>
        </w:rPr>
      </w:pPr>
    </w:p>
    <w:p w:rsidR="00235EDE" w:rsidRPr="002A2805" w:rsidRDefault="00235EDE" w:rsidP="009453BD">
      <w:pPr>
        <w:pStyle w:val="Heading2"/>
        <w:rPr>
          <w:rFonts w:ascii="Times New Roman" w:hAnsi="Times New Roman" w:cs="Times New Roman"/>
          <w:sz w:val="28"/>
          <w:szCs w:val="28"/>
        </w:rPr>
      </w:pPr>
      <w:bookmarkStart w:id="3" w:name="_Toc508375631"/>
      <w:r w:rsidRPr="002A2805">
        <w:rPr>
          <w:rFonts w:ascii="Times New Roman" w:hAnsi="Times New Roman" w:cs="Times New Roman"/>
          <w:sz w:val="28"/>
          <w:szCs w:val="28"/>
        </w:rPr>
        <w:t>Konkurentsivõime kava "Eesti 2020"</w:t>
      </w:r>
      <w:bookmarkEnd w:id="3"/>
    </w:p>
    <w:p w:rsidR="00235EDE" w:rsidRPr="008934A7" w:rsidRDefault="002A2805" w:rsidP="00235EDE">
      <w:pPr>
        <w:spacing w:after="0"/>
        <w:jc w:val="both"/>
        <w:rPr>
          <w:rFonts w:ascii="Times New Roman" w:hAnsi="Times New Roman" w:cs="Times New Roman"/>
          <w:color w:val="444444"/>
        </w:rPr>
      </w:pPr>
      <w:hyperlink r:id="rId13" w:history="1">
        <w:r w:rsidR="00AF2DAE" w:rsidRPr="008934A7">
          <w:rPr>
            <w:rStyle w:val="Hyperlink"/>
            <w:rFonts w:ascii="Times New Roman" w:hAnsi="Times New Roman" w:cs="Times New Roman"/>
          </w:rPr>
          <w:t>https://goo.gl/ANzaG3</w:t>
        </w:r>
      </w:hyperlink>
    </w:p>
    <w:p w:rsidR="00AF2DAE" w:rsidRPr="008934A7" w:rsidRDefault="00AF2DA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b/>
        </w:rPr>
      </w:pPr>
      <w:r w:rsidRPr="008934A7">
        <w:rPr>
          <w:rFonts w:ascii="Times New Roman" w:hAnsi="Times New Roman" w:cs="Times New Roman"/>
          <w:b/>
        </w:rPr>
        <w:t xml:space="preserve">Eestil edasise kasvu väljavaadete kontekstis kaks peamist ja keskset eesmärki: </w:t>
      </w:r>
      <w:r w:rsidRPr="008934A7">
        <w:rPr>
          <w:rFonts w:ascii="Times New Roman" w:hAnsi="Times New Roman" w:cs="Times New Roman"/>
          <w:b/>
        </w:rPr>
        <w:softHyphen/>
        <w:t xml:space="preserve"> </w:t>
      </w:r>
    </w:p>
    <w:p w:rsidR="00235EDE" w:rsidRPr="008934A7" w:rsidRDefault="00235EDE" w:rsidP="00235EDE">
      <w:pPr>
        <w:pStyle w:val="ListParagraph"/>
        <w:numPr>
          <w:ilvl w:val="0"/>
          <w:numId w:val="16"/>
        </w:numPr>
        <w:spacing w:after="0"/>
        <w:jc w:val="both"/>
        <w:rPr>
          <w:rFonts w:ascii="Times New Roman" w:hAnsi="Times New Roman" w:cs="Times New Roman"/>
        </w:rPr>
      </w:pPr>
      <w:r w:rsidRPr="008934A7">
        <w:rPr>
          <w:rFonts w:ascii="Times New Roman" w:hAnsi="Times New Roman" w:cs="Times New Roman"/>
        </w:rPr>
        <w:t xml:space="preserve">saavutada tootlikkuse kiire kasv nii suurema kapitalimahukuse kui ka kõrgema lisandväärtusega toodete ja teenuste kaudu; </w:t>
      </w:r>
      <w:r w:rsidRPr="008934A7">
        <w:rPr>
          <w:rFonts w:ascii="Times New Roman" w:hAnsi="Times New Roman" w:cs="Times New Roman"/>
        </w:rPr>
        <w:softHyphen/>
        <w:t xml:space="preserve"> </w:t>
      </w:r>
    </w:p>
    <w:p w:rsidR="00235EDE" w:rsidRPr="008934A7" w:rsidRDefault="00235EDE" w:rsidP="00235EDE">
      <w:pPr>
        <w:pStyle w:val="ListParagraph"/>
        <w:numPr>
          <w:ilvl w:val="0"/>
          <w:numId w:val="16"/>
        </w:numPr>
        <w:spacing w:after="0"/>
        <w:jc w:val="both"/>
        <w:rPr>
          <w:rFonts w:ascii="Times New Roman" w:hAnsi="Times New Roman" w:cs="Times New Roman"/>
        </w:rPr>
      </w:pPr>
      <w:r w:rsidRPr="008934A7">
        <w:rPr>
          <w:rFonts w:ascii="Times New Roman" w:hAnsi="Times New Roman" w:cs="Times New Roman"/>
        </w:rPr>
        <w:t xml:space="preserve">hoida kõrget tööhõive taset. </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Indikaatorid:</w:t>
      </w: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Tõsta tööhõive määra vanusegrupis 20-64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2010 - 66,4%; Eesti eesmärk 2015 - 72%; Eesti eesmärk 2020 - 76%</w:t>
      </w:r>
    </w:p>
    <w:p w:rsidR="00235EDE" w:rsidRPr="008934A7" w:rsidRDefault="00235EDE" w:rsidP="00235EDE">
      <w:pPr>
        <w:spacing w:after="0"/>
        <w:jc w:val="both"/>
        <w:rPr>
          <w:rFonts w:ascii="Times New Roman" w:hAnsi="Times New Roman" w:cs="Times New Roman"/>
          <w:i/>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Tõsta tootlikkust hõivatu kohta Euroopa Liidu keskmisega võrreldes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2009 - 65,8%; Eesti eesmärk 2015 - 73%, Eesti eesmärk 2020 - 80%</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b/>
        </w:rPr>
      </w:pPr>
      <w:r w:rsidRPr="008934A7">
        <w:rPr>
          <w:rFonts w:ascii="Times New Roman" w:hAnsi="Times New Roman" w:cs="Times New Roman"/>
          <w:b/>
        </w:rPr>
        <w:t>2020. aastaks seatakse konkurentsivõime kavas „Eesti 2020“ järgmised põhieesmärgid:</w:t>
      </w: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Vähendada põhihariduse või madalama haridustasemega õpinguid mittejätkavate noorte (18-24) osakaalu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lastRenderedPageBreak/>
        <w:t>Algtase 2010 - 11,7%; Eesti eesmärk 2015 - 11,0%; Eesti eesmärk 2020 - 9,5%</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Suurendada kolmanda taseme haridusega 30-34-aastaste inimeste osakaalu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 xml:space="preserve">Algtase 2010 - 39,7%; Eesti eesmärk 2015 - 40%; Eesti eesmärk 2020 - 40% </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Vähendada suhtelise vaesuse määra peale sotsiaalseid siirdeid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2010 - 17,5%; Eesti eesmärk 2015 - 16,5%; Eesti eesmärk 2020 - 15%</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Suurendada täiskasvanute (25-64) elukestvas õppes osalemise määra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2010 - 10,9%; 2015 Eesti eesmärk - 15%; Eesti eesmärk 2020 - 20%</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Vähendada eri- ja kutsealase hariduseta täiskasvanute (25-64) osakaalu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2010 - 32%; Eesti eesmärk 2015 - 32%; Eesti eesmärk 2020 - 30%</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Pikaajalise töötuse määra vähendamine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2010 - 7,7%; Eesti eesmärk 2015 - 4%; Eesti eesmärk 2020 - 2,5%</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Noorte (15-24) töötuse määra vähendamine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2010 - 32,9%; Eesti eesmärk 2015 - 15%; Eesti eesmärk 2020 - 10%</w:t>
      </w:r>
    </w:p>
    <w:p w:rsidR="00235EDE" w:rsidRPr="008934A7" w:rsidRDefault="00235EDE" w:rsidP="00235EDE">
      <w:pPr>
        <w:spacing w:after="0"/>
        <w:jc w:val="both"/>
        <w:rPr>
          <w:rFonts w:ascii="Times New Roman" w:hAnsi="Times New Roman" w:cs="Times New Roman"/>
        </w:rPr>
      </w:pPr>
    </w:p>
    <w:p w:rsidR="00235EDE" w:rsidRPr="008934A7" w:rsidRDefault="00235EDE" w:rsidP="00235EDE">
      <w:pPr>
        <w:spacing w:after="0"/>
        <w:jc w:val="both"/>
        <w:rPr>
          <w:rFonts w:ascii="Times New Roman" w:hAnsi="Times New Roman" w:cs="Times New Roman"/>
        </w:rPr>
      </w:pPr>
      <w:r w:rsidRPr="008934A7">
        <w:rPr>
          <w:rFonts w:ascii="Times New Roman" w:hAnsi="Times New Roman" w:cs="Times New Roman"/>
        </w:rPr>
        <w:t xml:space="preserve">Tööjõus osalemise määra suurendamine (vanusegrupp 15-64) </w:t>
      </w:r>
    </w:p>
    <w:p w:rsidR="00235EDE" w:rsidRPr="008934A7" w:rsidRDefault="00235EDE" w:rsidP="00235EDE">
      <w:pPr>
        <w:spacing w:after="0"/>
        <w:jc w:val="both"/>
        <w:rPr>
          <w:rFonts w:ascii="Times New Roman" w:hAnsi="Times New Roman" w:cs="Times New Roman"/>
          <w:i/>
        </w:rPr>
      </w:pPr>
      <w:r w:rsidRPr="008934A7">
        <w:rPr>
          <w:rFonts w:ascii="Times New Roman" w:hAnsi="Times New Roman" w:cs="Times New Roman"/>
          <w:i/>
        </w:rPr>
        <w:t>Algtase 2010 - 73,4%; Eesti eesmärk 2015 - 74%; Eesti eesmärk 2020 - 75%</w:t>
      </w:r>
    </w:p>
    <w:p w:rsidR="00235EDE" w:rsidRPr="008934A7" w:rsidRDefault="00235EDE" w:rsidP="009453BD">
      <w:pPr>
        <w:pStyle w:val="Heading2"/>
        <w:rPr>
          <w:rFonts w:ascii="Times New Roman" w:hAnsi="Times New Roman" w:cs="Times New Roman"/>
          <w:sz w:val="22"/>
          <w:szCs w:val="22"/>
        </w:rPr>
      </w:pPr>
    </w:p>
    <w:p w:rsidR="00750985" w:rsidRPr="008934A7" w:rsidRDefault="00750985" w:rsidP="009453BD">
      <w:pPr>
        <w:pStyle w:val="Heading2"/>
        <w:rPr>
          <w:rFonts w:ascii="Times New Roman" w:hAnsi="Times New Roman" w:cs="Times New Roman"/>
          <w:sz w:val="22"/>
          <w:szCs w:val="22"/>
        </w:rPr>
      </w:pPr>
      <w:bookmarkStart w:id="4" w:name="_Toc508375632"/>
      <w:r w:rsidRPr="008934A7">
        <w:rPr>
          <w:rFonts w:ascii="Times New Roman" w:hAnsi="Times New Roman" w:cs="Times New Roman"/>
          <w:sz w:val="22"/>
          <w:szCs w:val="22"/>
        </w:rPr>
        <w:t>Eesti säästva arengu riiklik strateegia "Säästev Eesti 21"</w:t>
      </w:r>
      <w:bookmarkEnd w:id="4"/>
    </w:p>
    <w:p w:rsidR="00AF2DAE" w:rsidRPr="008934A7" w:rsidRDefault="002A2805" w:rsidP="00AF2DAE">
      <w:pPr>
        <w:rPr>
          <w:rFonts w:ascii="Times New Roman" w:hAnsi="Times New Roman" w:cs="Times New Roman"/>
        </w:rPr>
      </w:pPr>
      <w:hyperlink r:id="rId14" w:history="1">
        <w:r w:rsidR="00AF2DAE" w:rsidRPr="008934A7">
          <w:rPr>
            <w:rStyle w:val="Hyperlink"/>
            <w:rFonts w:ascii="Times New Roman" w:hAnsi="Times New Roman" w:cs="Times New Roman"/>
          </w:rPr>
          <w:t>https://goo.gl/NwkRVv</w:t>
        </w:r>
      </w:hyperlink>
      <w:r w:rsidR="00AF2DAE" w:rsidRPr="008934A7">
        <w:rPr>
          <w:rFonts w:ascii="Times New Roman" w:hAnsi="Times New Roman" w:cs="Times New Roman"/>
          <w:color w:val="444444"/>
        </w:rPr>
        <w:t xml:space="preserve"> </w:t>
      </w:r>
    </w:p>
    <w:p w:rsidR="00750985" w:rsidRPr="008934A7" w:rsidRDefault="00750985" w:rsidP="00750985">
      <w:pPr>
        <w:spacing w:after="0"/>
        <w:jc w:val="both"/>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9072"/>
      </w:tblGrid>
      <w:tr w:rsidR="00750985" w:rsidRPr="008934A7" w:rsidTr="00FE3470">
        <w:tc>
          <w:tcPr>
            <w:tcW w:w="0" w:type="auto"/>
            <w:tcBorders>
              <w:top w:val="nil"/>
              <w:left w:val="nil"/>
              <w:bottom w:val="nil"/>
              <w:right w:val="nil"/>
            </w:tcBorders>
            <w:shd w:val="clear" w:color="auto" w:fill="FFFFFF"/>
            <w:hideMark/>
          </w:tcPr>
          <w:p w:rsidR="00750985" w:rsidRPr="008934A7" w:rsidRDefault="00750985" w:rsidP="00750985">
            <w:pPr>
              <w:spacing w:after="120" w:line="240" w:lineRule="auto"/>
              <w:jc w:val="both"/>
              <w:rPr>
                <w:rFonts w:ascii="Times New Roman" w:eastAsia="Times New Roman" w:hAnsi="Times New Roman" w:cs="Times New Roman"/>
                <w:color w:val="202020"/>
                <w:lang w:eastAsia="et-EE"/>
              </w:rPr>
            </w:pPr>
            <w:r w:rsidRPr="008934A7">
              <w:rPr>
                <w:rFonts w:ascii="Times New Roman" w:eastAsia="Times New Roman" w:hAnsi="Times New Roman" w:cs="Times New Roman"/>
                <w:i/>
                <w:iCs/>
                <w:color w:val="202020"/>
                <w:bdr w:val="none" w:sz="0" w:space="0" w:color="auto" w:frame="1"/>
                <w:lang w:eastAsia="et-EE"/>
              </w:rPr>
              <w:t>EESMÄRK 1: EESTI KULTUURIRUUMI ELUJÕULISUS</w:t>
            </w:r>
          </w:p>
        </w:tc>
      </w:tr>
      <w:tr w:rsidR="00750985" w:rsidRPr="008934A7" w:rsidTr="00FE3470">
        <w:tc>
          <w:tcPr>
            <w:tcW w:w="0" w:type="auto"/>
            <w:tcBorders>
              <w:top w:val="nil"/>
              <w:left w:val="nil"/>
              <w:bottom w:val="nil"/>
              <w:right w:val="nil"/>
            </w:tcBorders>
            <w:shd w:val="clear" w:color="auto" w:fill="FFFFFF"/>
          </w:tcPr>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1. </w:t>
            </w:r>
            <w:r w:rsidRPr="008934A7">
              <w:rPr>
                <w:b/>
                <w:bCs/>
                <w:color w:val="202020"/>
                <w:sz w:val="22"/>
                <w:szCs w:val="22"/>
                <w:bdr w:val="none" w:sz="0" w:space="0" w:color="auto" w:frame="1"/>
              </w:rPr>
              <w:t>Eesti kultuuriruumi ulatus</w:t>
            </w:r>
            <w:r w:rsidRPr="008934A7">
              <w:rPr>
                <w:color w:val="202020"/>
                <w:sz w:val="22"/>
                <w:szCs w:val="22"/>
              </w:rPr>
              <w:t xml:space="preserve">. Indikaatorid: eesti kultuuri kandjate arvukus, nende paiknemine (Eestis, väljaspool), eesti kultuuri materialiseerumise määr (arhitektuuris, maastikes, </w:t>
            </w:r>
            <w:proofErr w:type="spellStart"/>
            <w:r w:rsidRPr="008934A7">
              <w:rPr>
                <w:color w:val="202020"/>
                <w:sz w:val="22"/>
                <w:szCs w:val="22"/>
              </w:rPr>
              <w:t>märgilises</w:t>
            </w:r>
            <w:proofErr w:type="spellEnd"/>
            <w:r w:rsidRPr="008934A7">
              <w:rPr>
                <w:color w:val="202020"/>
                <w:sz w:val="22"/>
                <w:szCs w:val="22"/>
              </w:rPr>
              <w:t xml:space="preserve"> keskkonnas), eesti kultuuri tuntus, </w:t>
            </w:r>
            <w:proofErr w:type="spellStart"/>
            <w:r w:rsidRPr="008934A7">
              <w:rPr>
                <w:color w:val="202020"/>
                <w:sz w:val="22"/>
                <w:szCs w:val="22"/>
              </w:rPr>
              <w:t>tõlgitavus</w:t>
            </w:r>
            <w:proofErr w:type="spellEnd"/>
            <w:r w:rsidRPr="008934A7">
              <w:rPr>
                <w:color w:val="202020"/>
                <w:sz w:val="22"/>
                <w:szCs w:val="22"/>
              </w:rPr>
              <w:t xml:space="preserve"> ja levik väljaspool Eestit. Eesti kultuuri jätkusuutlikkuse seisukohalt on esmatähtis eesti kultuuri tuntus ja laialdane kättesaadavus Eestis, ning selle kõrval suurenev eesti kultuuri </w:t>
            </w:r>
            <w:proofErr w:type="spellStart"/>
            <w:r w:rsidRPr="008934A7">
              <w:rPr>
                <w:color w:val="202020"/>
                <w:sz w:val="22"/>
                <w:szCs w:val="22"/>
              </w:rPr>
              <w:t>tõlgitavus</w:t>
            </w:r>
            <w:proofErr w:type="spellEnd"/>
            <w:r w:rsidRPr="008934A7">
              <w:rPr>
                <w:color w:val="202020"/>
                <w:sz w:val="22"/>
                <w:szCs w:val="22"/>
              </w:rPr>
              <w:t xml:space="preserve"> ja levik väljaspool Eestit.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2. </w:t>
            </w:r>
            <w:r w:rsidRPr="008934A7">
              <w:rPr>
                <w:b/>
                <w:bCs/>
                <w:color w:val="202020"/>
                <w:sz w:val="22"/>
                <w:szCs w:val="22"/>
                <w:bdr w:val="none" w:sz="0" w:space="0" w:color="auto" w:frame="1"/>
              </w:rPr>
              <w:t>Eesti kultuuri funktsionaalsus</w:t>
            </w:r>
            <w:r w:rsidRPr="008934A7">
              <w:rPr>
                <w:color w:val="202020"/>
                <w:sz w:val="22"/>
                <w:szCs w:val="22"/>
              </w:rPr>
              <w:t>. Indikaatorid: eesti kultuurielementide (sh keele) kasutusintensiivsus erinevates eluvaldkondades (</w:t>
            </w:r>
            <w:proofErr w:type="spellStart"/>
            <w:r w:rsidRPr="008934A7">
              <w:rPr>
                <w:color w:val="202020"/>
                <w:sz w:val="22"/>
                <w:szCs w:val="22"/>
              </w:rPr>
              <w:t>argisuhtluses</w:t>
            </w:r>
            <w:proofErr w:type="spellEnd"/>
            <w:r w:rsidRPr="008934A7">
              <w:rPr>
                <w:color w:val="202020"/>
                <w:sz w:val="22"/>
                <w:szCs w:val="22"/>
              </w:rPr>
              <w:t xml:space="preserve">, teaduses, hariduses, seadusloomes, poliitikas, tehnikas ja tehnoloogias jne), st kuivõrd eesti keel, eesti kultuurivaramu ja eestilikud traditsioonid, käitumis- ja suhtlemismudelid on juurdunud, vajalikud ja kasutusel igapäevaelus ning ühiskonna erinevate </w:t>
            </w:r>
            <w:proofErr w:type="spellStart"/>
            <w:r w:rsidRPr="008934A7">
              <w:rPr>
                <w:color w:val="202020"/>
                <w:sz w:val="22"/>
                <w:szCs w:val="22"/>
              </w:rPr>
              <w:t>inistitutsioonide</w:t>
            </w:r>
            <w:proofErr w:type="spellEnd"/>
            <w:r w:rsidRPr="008934A7">
              <w:rPr>
                <w:color w:val="202020"/>
                <w:sz w:val="22"/>
                <w:szCs w:val="22"/>
              </w:rPr>
              <w:t xml:space="preserve"> toimimiseks.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3. </w:t>
            </w:r>
            <w:r w:rsidRPr="008934A7">
              <w:rPr>
                <w:b/>
                <w:bCs/>
                <w:color w:val="202020"/>
                <w:sz w:val="22"/>
                <w:szCs w:val="22"/>
                <w:bdr w:val="none" w:sz="0" w:space="0" w:color="auto" w:frame="1"/>
              </w:rPr>
              <w:t>Eesti kultuuri ajaline pidevus ja plastilisus</w:t>
            </w:r>
            <w:r w:rsidRPr="008934A7">
              <w:rPr>
                <w:color w:val="202020"/>
                <w:sz w:val="22"/>
                <w:szCs w:val="22"/>
              </w:rPr>
              <w:t xml:space="preserve">. Indikaatorid: kultuurimälu võime toimida minevikukogemuse </w:t>
            </w:r>
            <w:proofErr w:type="spellStart"/>
            <w:r w:rsidRPr="008934A7">
              <w:rPr>
                <w:color w:val="202020"/>
                <w:sz w:val="22"/>
                <w:szCs w:val="22"/>
              </w:rPr>
              <w:t>sidujana</w:t>
            </w:r>
            <w:proofErr w:type="spellEnd"/>
            <w:r w:rsidRPr="008934A7">
              <w:rPr>
                <w:color w:val="202020"/>
                <w:sz w:val="22"/>
                <w:szCs w:val="22"/>
              </w:rPr>
              <w:t xml:space="preserve"> tulevikuga, rahvuskultuuri avatus uuele, rikastumis- ja tõlgendamisvõime muutuvas maailma kultuuripildis, kultuurimälu (traditsiooni) kestvus ja kõlblikkus seotuna uute avastuste, uute valdkondade, uue tehnilise keskkonna, uute kultuurinähtuste, uute suhete ja suhtlusviisidega. Eriti eesti keele ja kultuuri tõlkimisvõimelisus (ka tehnilises mõistes) ja </w:t>
            </w:r>
            <w:proofErr w:type="spellStart"/>
            <w:r w:rsidRPr="008934A7">
              <w:rPr>
                <w:color w:val="202020"/>
                <w:sz w:val="22"/>
                <w:szCs w:val="22"/>
              </w:rPr>
              <w:t>tõlgitavus</w:t>
            </w:r>
            <w:proofErr w:type="spellEnd"/>
            <w:r w:rsidRPr="008934A7">
              <w:rPr>
                <w:color w:val="202020"/>
                <w:sz w:val="22"/>
                <w:szCs w:val="22"/>
              </w:rPr>
              <w:t xml:space="preserve"> globaliseeruvas </w:t>
            </w:r>
            <w:proofErr w:type="spellStart"/>
            <w:r w:rsidRPr="008934A7">
              <w:rPr>
                <w:color w:val="202020"/>
                <w:sz w:val="22"/>
                <w:szCs w:val="22"/>
              </w:rPr>
              <w:t>multikultuurilises</w:t>
            </w:r>
            <w:proofErr w:type="spellEnd"/>
            <w:r w:rsidRPr="008934A7">
              <w:rPr>
                <w:color w:val="202020"/>
                <w:sz w:val="22"/>
                <w:szCs w:val="22"/>
              </w:rPr>
              <w:t xml:space="preserve"> keskkonnas.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u w:val="single"/>
                <w:bdr w:val="none" w:sz="0" w:space="0" w:color="auto" w:frame="1"/>
              </w:rPr>
              <w:t>Soovitav seisund 2030. aastaks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Eesti rahvastikuolukorra stabiliseerumine</w:t>
            </w:r>
            <w:r w:rsidRPr="008934A7">
              <w:rPr>
                <w:color w:val="202020"/>
                <w:sz w:val="22"/>
                <w:szCs w:val="22"/>
              </w:rPr>
              <w:t xml:space="preserve">. Püsirahvastik on stabiliseerunud vahemikus 1,0–1,5 miljonit. Toimivad integratsioonimehhanismid, mis tagavad uustulnukate </w:t>
            </w:r>
            <w:proofErr w:type="spellStart"/>
            <w:r w:rsidRPr="008934A7">
              <w:rPr>
                <w:color w:val="202020"/>
                <w:sz w:val="22"/>
                <w:szCs w:val="22"/>
              </w:rPr>
              <w:t>lõimumise</w:t>
            </w:r>
            <w:proofErr w:type="spellEnd"/>
            <w:r w:rsidRPr="008934A7">
              <w:rPr>
                <w:color w:val="202020"/>
                <w:sz w:val="22"/>
                <w:szCs w:val="22"/>
              </w:rPr>
              <w:t xml:space="preserve"> Eesti kultuuriruumiga. Eestlus on väärtustatud, Eesti on nooremale põlvkonnale eelistatud elu- ja tööpaik. Eesti elukeskkond on soodus kompetentsi impordiks välismaailmast.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lastRenderedPageBreak/>
              <w:t>Eesti ja Euroopa kaksikidentiteedi kujunemine</w:t>
            </w:r>
            <w:r w:rsidRPr="008934A7">
              <w:rPr>
                <w:color w:val="202020"/>
                <w:sz w:val="22"/>
                <w:szCs w:val="22"/>
              </w:rPr>
              <w:t xml:space="preserve">. Koos Eesti euroopastumisega, aga samuti tänu Euroopa ja mõningate teiste suurte koosluste vaheliste pingete püsimisele on rahvusliku enesemääratluse ja väärtustamise («mina olen eestlane») kõrval levinud ka enesemääratlus eurooplasena («mina olen eurooplane»). Eestlane on nii loomu- kui </w:t>
            </w:r>
            <w:proofErr w:type="spellStart"/>
            <w:r w:rsidRPr="008934A7">
              <w:rPr>
                <w:color w:val="202020"/>
                <w:sz w:val="22"/>
                <w:szCs w:val="22"/>
              </w:rPr>
              <w:t>tegudepäraselt</w:t>
            </w:r>
            <w:proofErr w:type="spellEnd"/>
            <w:r w:rsidRPr="008934A7">
              <w:rPr>
                <w:color w:val="202020"/>
                <w:sz w:val="22"/>
                <w:szCs w:val="22"/>
              </w:rPr>
              <w:t xml:space="preserve"> aktsepteeritud kui eurooplane.</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Hääbumishirm on kadunud</w:t>
            </w:r>
            <w:r w:rsidRPr="008934A7">
              <w:rPr>
                <w:color w:val="202020"/>
                <w:sz w:val="22"/>
                <w:szCs w:val="22"/>
              </w:rPr>
              <w:t>. Kultuuri kohanemisvõime, st taastootmise mehhanismid ja uuenemisvõime on tasemel, mis võimaldab kultuurivaramu ülekannet ning pidevat täiendamist uutele kultuurikandjate põlvkondadele. Eesti kultuuri dünaamilise tasakaalu ja jätkusuutlikkuse saavutamine suhetes maailmakultuuriga, vabanemine eksistentsiaalsetest hirmudest.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Virtuaalne eestlus</w:t>
            </w:r>
            <w:r w:rsidRPr="008934A7">
              <w:rPr>
                <w:color w:val="202020"/>
                <w:sz w:val="22"/>
                <w:szCs w:val="22"/>
              </w:rPr>
              <w:t>. Oluline osa eesti kultuurist on «kolinud virtuaalkeskkonda», paikneb elektroonilistes arhiivides, muuseumides ja raamatukogudes, olles seetõttu rahvusvaheliselt kättesaadav ja tõlgitav teistesse keeltesse, muutudes selle kaudu kättesaadavaks ja mõistetavaks kõigile kohapeal ja ka huvilistele maailmas.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Panustav globaliseerumine</w:t>
            </w:r>
            <w:r w:rsidRPr="008934A7">
              <w:rPr>
                <w:color w:val="202020"/>
                <w:sz w:val="22"/>
                <w:szCs w:val="22"/>
              </w:rPr>
              <w:t>. Eesti kogemus rahvuskultuuri ja globaalkultuuri sünteesimisel ja sotsiaaltehnoloogilise oskusteabe rakendamisel levib ning on kasutatav ka väljaspool Baltikumi. Eesti </w:t>
            </w:r>
            <w:proofErr w:type="spellStart"/>
            <w:r w:rsidRPr="008934A7">
              <w:rPr>
                <w:i/>
                <w:iCs/>
                <w:color w:val="202020"/>
                <w:sz w:val="22"/>
                <w:szCs w:val="22"/>
                <w:bdr w:val="none" w:sz="0" w:space="0" w:color="auto" w:frame="1"/>
              </w:rPr>
              <w:t>case</w:t>
            </w:r>
            <w:proofErr w:type="spellEnd"/>
            <w:r w:rsidRPr="008934A7">
              <w:rPr>
                <w:color w:val="202020"/>
                <w:sz w:val="22"/>
                <w:szCs w:val="22"/>
              </w:rPr>
              <w:t> on leidnud mõtestamist ja rakendust mitmete väiksemate kultuuriruumide puhul, see on Eesti tunnustatud panus globaliseeruva maailma mitmekesisuse säilitamisel.</w:t>
            </w:r>
          </w:p>
          <w:p w:rsidR="00750985" w:rsidRPr="008934A7" w:rsidRDefault="00750985" w:rsidP="00750985">
            <w:pPr>
              <w:spacing w:after="120" w:line="240" w:lineRule="auto"/>
              <w:jc w:val="both"/>
              <w:rPr>
                <w:rFonts w:ascii="Times New Roman" w:eastAsia="Times New Roman" w:hAnsi="Times New Roman" w:cs="Times New Roman"/>
                <w:i/>
                <w:iCs/>
                <w:color w:val="202020"/>
                <w:bdr w:val="none" w:sz="0" w:space="0" w:color="auto" w:frame="1"/>
                <w:lang w:eastAsia="et-EE"/>
              </w:rPr>
            </w:pPr>
          </w:p>
        </w:tc>
      </w:tr>
      <w:tr w:rsidR="00750985" w:rsidRPr="008934A7" w:rsidTr="00FE3470">
        <w:tc>
          <w:tcPr>
            <w:tcW w:w="0" w:type="auto"/>
            <w:tcBorders>
              <w:top w:val="nil"/>
              <w:left w:val="nil"/>
              <w:bottom w:val="nil"/>
              <w:right w:val="nil"/>
            </w:tcBorders>
            <w:shd w:val="clear" w:color="auto" w:fill="FFFFFF"/>
            <w:hideMark/>
          </w:tcPr>
          <w:p w:rsidR="00750985" w:rsidRPr="008934A7" w:rsidRDefault="00750985" w:rsidP="00750985">
            <w:pPr>
              <w:spacing w:after="120" w:line="240" w:lineRule="auto"/>
              <w:jc w:val="both"/>
              <w:rPr>
                <w:rFonts w:ascii="Times New Roman" w:eastAsia="Times New Roman" w:hAnsi="Times New Roman" w:cs="Times New Roman"/>
                <w:color w:val="202020"/>
                <w:lang w:eastAsia="et-EE"/>
              </w:rPr>
            </w:pPr>
            <w:r w:rsidRPr="008934A7">
              <w:rPr>
                <w:rFonts w:ascii="Times New Roman" w:eastAsia="Times New Roman" w:hAnsi="Times New Roman" w:cs="Times New Roman"/>
                <w:i/>
                <w:iCs/>
                <w:color w:val="202020"/>
                <w:bdr w:val="none" w:sz="0" w:space="0" w:color="auto" w:frame="1"/>
                <w:lang w:eastAsia="et-EE"/>
              </w:rPr>
              <w:lastRenderedPageBreak/>
              <w:t>EESMÄRK 2: HEAOLU KASV</w:t>
            </w:r>
          </w:p>
        </w:tc>
      </w:tr>
      <w:tr w:rsidR="00750985" w:rsidRPr="008934A7" w:rsidTr="00FE3470">
        <w:tc>
          <w:tcPr>
            <w:tcW w:w="0" w:type="auto"/>
            <w:tcBorders>
              <w:top w:val="nil"/>
              <w:left w:val="nil"/>
              <w:bottom w:val="nil"/>
              <w:right w:val="nil"/>
            </w:tcBorders>
            <w:shd w:val="clear" w:color="auto" w:fill="FFFFFF"/>
          </w:tcPr>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1. </w:t>
            </w:r>
            <w:r w:rsidRPr="008934A7">
              <w:rPr>
                <w:b/>
                <w:bCs/>
                <w:color w:val="202020"/>
                <w:sz w:val="22"/>
                <w:szCs w:val="22"/>
                <w:bdr w:val="none" w:sz="0" w:space="0" w:color="auto" w:frame="1"/>
              </w:rPr>
              <w:t>Majanduslik jõukus</w:t>
            </w:r>
            <w:r w:rsidRPr="008934A7">
              <w:rPr>
                <w:color w:val="202020"/>
                <w:sz w:val="22"/>
                <w:szCs w:val="22"/>
              </w:rPr>
              <w:t> – indikaatorid: rahaliste sissetulekute suurus pereliikme kohta ja sissetulekute struktuur; tarbimiskulude suurus pereliikme kohta ning nende kulutuste struktuur (baasvajadustele kuluvate kulutuste osatähtsuse tase).</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2. </w:t>
            </w:r>
            <w:r w:rsidRPr="008934A7">
              <w:rPr>
                <w:b/>
                <w:bCs/>
                <w:color w:val="202020"/>
                <w:sz w:val="22"/>
                <w:szCs w:val="22"/>
                <w:bdr w:val="none" w:sz="0" w:space="0" w:color="auto" w:frame="1"/>
              </w:rPr>
              <w:t>Turvalisuse tase</w:t>
            </w:r>
            <w:r w:rsidRPr="008934A7">
              <w:rPr>
                <w:color w:val="202020"/>
                <w:sz w:val="22"/>
                <w:szCs w:val="22"/>
              </w:rPr>
              <w:t> – indikaatorid: tervislik seisund, haigestumise risk, kuritegevuse määr, töökaotamise oht, stressi leviku määr. Eelnevad näitajad on põhimõtteliselt mõõdetavad ka erinevate integreeritud turvalisuse indeksite kaudu.</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3. </w:t>
            </w:r>
            <w:r w:rsidRPr="008934A7">
              <w:rPr>
                <w:b/>
                <w:bCs/>
                <w:color w:val="202020"/>
                <w:sz w:val="22"/>
                <w:szCs w:val="22"/>
                <w:bdr w:val="none" w:sz="0" w:space="0" w:color="auto" w:frame="1"/>
              </w:rPr>
              <w:t>Võimaluste mitmekesisus</w:t>
            </w:r>
            <w:r w:rsidRPr="008934A7">
              <w:rPr>
                <w:color w:val="202020"/>
                <w:sz w:val="22"/>
                <w:szCs w:val="22"/>
              </w:rPr>
              <w:t xml:space="preserve"> (eneseteostuseks, rekreatsiooniks, sotsiaalseks suhtlemiseks) – indikaatorid: reaalne töönädala pikkus, tööga rahulolu, ajakasutus (nn seotud aja osatähtsus), võimalused arendavaks ajakasutuseks. </w:t>
            </w:r>
            <w:r w:rsidRPr="008934A7">
              <w:rPr>
                <w:color w:val="202020"/>
                <w:sz w:val="22"/>
                <w:szCs w:val="22"/>
                <w:bdr w:val="none" w:sz="0" w:space="0" w:color="auto" w:frame="1"/>
              </w:rPr>
              <w:t>(Majandusliku jõukuse abil on teatud ulatuses võimalik ka teist ja kolmandat eesmärki «osta». Need võim</w:t>
            </w:r>
            <w:r w:rsidR="002A2805">
              <w:rPr>
                <w:color w:val="202020"/>
                <w:sz w:val="22"/>
                <w:szCs w:val="22"/>
                <w:bdr w:val="none" w:sz="0" w:space="0" w:color="auto" w:frame="1"/>
              </w:rPr>
              <w:t>a</w:t>
            </w:r>
            <w:r w:rsidRPr="008934A7">
              <w:rPr>
                <w:color w:val="202020"/>
                <w:sz w:val="22"/>
                <w:szCs w:val="22"/>
                <w:bdr w:val="none" w:sz="0" w:space="0" w:color="auto" w:frame="1"/>
              </w:rPr>
              <w:t>lused on aga piiratud – sel juhul tekib ühiskonna jaoks ebaefektiivset nn surrogaattarbimist, näiteks nõudlus liigsete turvateenuste järele või siis looduse muutumine atraktsiooniks).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u w:val="single"/>
                <w:bdr w:val="none" w:sz="0" w:space="0" w:color="auto" w:frame="1"/>
              </w:rPr>
              <w:t>Soovitav seisund 2030. aastaks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Inimeste majanduslik jõukus ja elatustase on 2030. aastaks vähemalt 80% praeguste EL liikmesriikide keskmisest</w:t>
            </w:r>
            <w:r w:rsidRPr="008934A7">
              <w:rPr>
                <w:color w:val="202020"/>
                <w:sz w:val="22"/>
                <w:szCs w:val="22"/>
                <w:bdr w:val="none" w:sz="0" w:space="0" w:color="auto" w:frame="1"/>
                <w:vertAlign w:val="superscript"/>
              </w:rPr>
              <w:t>2</w:t>
            </w:r>
            <w:r w:rsidRPr="008934A7">
              <w:rPr>
                <w:color w:val="202020"/>
                <w:sz w:val="22"/>
                <w:szCs w:val="22"/>
              </w:rPr>
              <w:t xml:space="preserve"> ning jätkub potentsiaali (haridustase, väljaõpe, rahvusvahelistumine, </w:t>
            </w:r>
            <w:proofErr w:type="spellStart"/>
            <w:r w:rsidRPr="008934A7">
              <w:rPr>
                <w:color w:val="202020"/>
                <w:sz w:val="22"/>
                <w:szCs w:val="22"/>
              </w:rPr>
              <w:t>innovatiivsus</w:t>
            </w:r>
            <w:proofErr w:type="spellEnd"/>
            <w:r w:rsidRPr="008934A7">
              <w:rPr>
                <w:color w:val="202020"/>
                <w:sz w:val="22"/>
                <w:szCs w:val="22"/>
              </w:rPr>
              <w:t>) ka edasiseks arenguvahe vähendamiseks ning pikemas perspektiivis EL keskmisest ettejõudmiseks. On kadunud «vaese sugulase» mentaliteet võrreldes Põhjamaadest naabritega. Eesti majanduse koht konkurentsivõime pingereas ületab ka 2030. aastal mõnevõrra elatustaseme pingerea kohta. Eesti on suutnud vältida Euroopa nn perifeeriamaa (kontsentreerumine odavama ja lihtsama produkti tootmisele või oma loodusvarade ja looduskeskkonna odav väljamüük) staatust.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 xml:space="preserve">Majandusareng toimub </w:t>
            </w:r>
            <w:proofErr w:type="spellStart"/>
            <w:r w:rsidRPr="008934A7">
              <w:rPr>
                <w:color w:val="202020"/>
                <w:sz w:val="22"/>
                <w:szCs w:val="22"/>
              </w:rPr>
              <w:t>etapiliselt</w:t>
            </w:r>
            <w:proofErr w:type="spellEnd"/>
            <w:r w:rsidRPr="008934A7">
              <w:rPr>
                <w:color w:val="202020"/>
                <w:sz w:val="22"/>
                <w:szCs w:val="22"/>
              </w:rPr>
              <w:t xml:space="preserve">. Ehkki nn postmaterialistlike väärtuste </w:t>
            </w:r>
            <w:proofErr w:type="spellStart"/>
            <w:r w:rsidRPr="008934A7">
              <w:rPr>
                <w:color w:val="202020"/>
                <w:sz w:val="22"/>
                <w:szCs w:val="22"/>
              </w:rPr>
              <w:t>esilekerkimise</w:t>
            </w:r>
            <w:proofErr w:type="spellEnd"/>
            <w:r w:rsidRPr="008934A7">
              <w:rPr>
                <w:color w:val="202020"/>
                <w:sz w:val="22"/>
                <w:szCs w:val="22"/>
              </w:rPr>
              <w:t xml:space="preserve"> teatud ilminguid on märgata juba </w:t>
            </w:r>
            <w:proofErr w:type="spellStart"/>
            <w:r w:rsidRPr="008934A7">
              <w:rPr>
                <w:color w:val="202020"/>
                <w:sz w:val="22"/>
                <w:szCs w:val="22"/>
              </w:rPr>
              <w:t>lähiperioodil</w:t>
            </w:r>
            <w:proofErr w:type="spellEnd"/>
            <w:r w:rsidRPr="008934A7">
              <w:rPr>
                <w:color w:val="202020"/>
                <w:sz w:val="22"/>
                <w:szCs w:val="22"/>
              </w:rPr>
              <w:t xml:space="preserve">, jääb Eesti areng lähema 10–12 aasta jooksul siiski veel suhteliselt elatustaseme tõusule orienteerituks. Liigset majanduskesksust tuleb sel perioodil püüda tasakaalustada tarbimiskultuuri ja elukvaliteedi tõusu propageerivate aktsioonidega (alternatiiviks suhteliselt primitiivne materiaalne, </w:t>
            </w:r>
            <w:proofErr w:type="spellStart"/>
            <w:r w:rsidRPr="008934A7">
              <w:rPr>
                <w:color w:val="202020"/>
                <w:sz w:val="22"/>
                <w:szCs w:val="22"/>
              </w:rPr>
              <w:t>hedonistlik</w:t>
            </w:r>
            <w:proofErr w:type="spellEnd"/>
            <w:r w:rsidRPr="008934A7">
              <w:rPr>
                <w:color w:val="202020"/>
                <w:sz w:val="22"/>
                <w:szCs w:val="22"/>
              </w:rPr>
              <w:t xml:space="preserve"> tarbimine ja kommertsliku vaheldusrikkuse tagaajamine), samuti ökoloogilisust ja sotsiaalset sidusust kindlustavate poliitikatega. Võib eeldada, et juba esimesel perioodil (10–12 aastat) toimub märgatav edasiminek mõnede turvalisuse komponentide osas (eelkõige kuritegevuse vähenemine), samas mitmed teised, nagu </w:t>
            </w:r>
            <w:proofErr w:type="spellStart"/>
            <w:r w:rsidRPr="008934A7">
              <w:rPr>
                <w:color w:val="202020"/>
                <w:sz w:val="22"/>
                <w:szCs w:val="22"/>
              </w:rPr>
              <w:t>ületöötamise</w:t>
            </w:r>
            <w:proofErr w:type="spellEnd"/>
            <w:r w:rsidRPr="008934A7">
              <w:rPr>
                <w:color w:val="202020"/>
                <w:sz w:val="22"/>
                <w:szCs w:val="22"/>
              </w:rPr>
              <w:t xml:space="preserve"> oht ja stress, on jäänud arenenud maadega võrreldes ikkagi kõrgeks. Töönädal jääb esialgu suhteliselt pikaks. Elukeskkonna kvaliteedi ja atraktiivsuse tõus saab edaspidi olema varieeruv, rahvusvahelise suhtluse ja majandusarenguga seotud elementides kiire, teiste elementide osas (nt sotsialismiaegsete linnaosade rekonstrueerimine) tulenevalt vahendite piiratusest aeglane. Perioodi teisel poolel (orienteeruvalt </w:t>
            </w:r>
            <w:r w:rsidRPr="008934A7">
              <w:rPr>
                <w:color w:val="202020"/>
                <w:sz w:val="22"/>
                <w:szCs w:val="22"/>
              </w:rPr>
              <w:lastRenderedPageBreak/>
              <w:t>aastatel 2015–2020) hakkab toimuma aga oluline rõhkude ümberpaiknemine. Elanikkond hakkab turvalisuse ja mitmekesisuse komponente oluliselt enam väärtustama, vastavalt sellele muutuvad nii finantseerimiseelistused kui inimeste isiklikud käitumistavad.</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Turvalisuse osas ei erine Eestis olukord 2030. aastal oluliselt Lääne- ja Põhja-Euroopa maadest, tõsi küll, mõningate elementide osas võib täheldada olulisemat progressi alles aastatel 2020–2030. On loodud inimväärne turvavõrk riskigruppidele, samas töökaotusoht on jäänud suureks. Rahva tervis on paranenud ja eluea pikkus oluliselt tõusnud. 2030. aastal on keskmine eluiga tõusnud 77–78 aastani.</w:t>
            </w:r>
          </w:p>
          <w:p w:rsidR="00750985" w:rsidRPr="008934A7" w:rsidRDefault="00750985" w:rsidP="0039384B">
            <w:pPr>
              <w:pStyle w:val="NormalWeb"/>
              <w:shd w:val="clear" w:color="auto" w:fill="FFFFFF"/>
              <w:spacing w:before="0" w:beforeAutospacing="0" w:after="120" w:afterAutospacing="0"/>
              <w:jc w:val="both"/>
              <w:rPr>
                <w:color w:val="202020"/>
                <w:sz w:val="22"/>
                <w:szCs w:val="22"/>
              </w:rPr>
            </w:pPr>
            <w:r w:rsidRPr="008934A7">
              <w:rPr>
                <w:color w:val="202020"/>
                <w:sz w:val="22"/>
                <w:szCs w:val="22"/>
              </w:rPr>
              <w:t xml:space="preserve">Võimaluste mitmekesisuse vaatepunktist on 2030. aastaks suurel osal töötajatest oluliselt hägustunud selge vahejoon tööaja ja vaba aja vahel. Suurenenud on loomingulisust nõudvate elukutsete osatähtsus. Firmades väärtustatakse loomingulisust, stimuleeritakse inimeste õppimist ja suhtlust erinevates võrgustikes. Järsult on laienenud nii vaba aja veetmise viisid ja vormid (eriti vanuritel), osalemine erinevates vabatahtlikes </w:t>
            </w:r>
            <w:proofErr w:type="spellStart"/>
            <w:r w:rsidRPr="008934A7">
              <w:rPr>
                <w:color w:val="202020"/>
                <w:sz w:val="22"/>
                <w:szCs w:val="22"/>
              </w:rPr>
              <w:t>üldkasulikes</w:t>
            </w:r>
            <w:proofErr w:type="spellEnd"/>
            <w:r w:rsidRPr="008934A7">
              <w:rPr>
                <w:color w:val="202020"/>
                <w:sz w:val="22"/>
                <w:szCs w:val="22"/>
              </w:rPr>
              <w:t xml:space="preserve"> ettevõtmistes, õppimist ja meelelahutust ühendavad tegevusvormid. Pakutavate intellektuaalsete teenuste ring on laienenud. Linnakeskkonnad on välja arendatud mitmekesiste ja atraktiivsetena, ka looduslikus olekus olevas keskkonnas on mõeldud </w:t>
            </w:r>
            <w:proofErr w:type="spellStart"/>
            <w:r w:rsidRPr="008934A7">
              <w:rPr>
                <w:color w:val="202020"/>
                <w:sz w:val="22"/>
                <w:szCs w:val="22"/>
              </w:rPr>
              <w:t>inimkülastuse</w:t>
            </w:r>
            <w:proofErr w:type="spellEnd"/>
            <w:r w:rsidRPr="008934A7">
              <w:rPr>
                <w:color w:val="202020"/>
                <w:sz w:val="22"/>
                <w:szCs w:val="22"/>
              </w:rPr>
              <w:t xml:space="preserve"> ja inimtegevuse võimalustele. Eesti on kujunenud «Põhjamaade Dubliniks», st kohaks, kus on võimalik ühendada mitmekesine ja mõnus elu ning vaba aja veetmine kaasaegse rahvusvahelise tootmise ja äriga.</w:t>
            </w:r>
          </w:p>
        </w:tc>
      </w:tr>
      <w:tr w:rsidR="00750985" w:rsidRPr="008934A7" w:rsidTr="00FE3470">
        <w:tc>
          <w:tcPr>
            <w:tcW w:w="0" w:type="auto"/>
            <w:tcBorders>
              <w:top w:val="nil"/>
              <w:left w:val="nil"/>
              <w:bottom w:val="nil"/>
              <w:right w:val="nil"/>
            </w:tcBorders>
            <w:shd w:val="clear" w:color="auto" w:fill="FFFFFF"/>
          </w:tcPr>
          <w:p w:rsidR="00750985" w:rsidRPr="008934A7" w:rsidRDefault="00750985" w:rsidP="00750985">
            <w:pPr>
              <w:pStyle w:val="NormalWeb"/>
              <w:shd w:val="clear" w:color="auto" w:fill="FFFFFF"/>
              <w:spacing w:before="0" w:beforeAutospacing="0" w:after="120" w:afterAutospacing="0"/>
              <w:jc w:val="both"/>
              <w:rPr>
                <w:color w:val="202020"/>
                <w:sz w:val="22"/>
                <w:szCs w:val="22"/>
              </w:rPr>
            </w:pPr>
          </w:p>
        </w:tc>
      </w:tr>
      <w:tr w:rsidR="00750985" w:rsidRPr="008934A7" w:rsidTr="00FE3470">
        <w:tc>
          <w:tcPr>
            <w:tcW w:w="0" w:type="auto"/>
            <w:tcBorders>
              <w:top w:val="nil"/>
              <w:left w:val="nil"/>
              <w:bottom w:val="nil"/>
              <w:right w:val="nil"/>
            </w:tcBorders>
            <w:shd w:val="clear" w:color="auto" w:fill="FFFFFF"/>
            <w:hideMark/>
          </w:tcPr>
          <w:p w:rsidR="00750985" w:rsidRPr="008934A7" w:rsidRDefault="00750985" w:rsidP="00750985">
            <w:pPr>
              <w:spacing w:after="120" w:line="240" w:lineRule="auto"/>
              <w:jc w:val="both"/>
              <w:rPr>
                <w:rFonts w:ascii="Times New Roman" w:eastAsia="Times New Roman" w:hAnsi="Times New Roman" w:cs="Times New Roman"/>
                <w:color w:val="202020"/>
                <w:lang w:eastAsia="et-EE"/>
              </w:rPr>
            </w:pPr>
            <w:r w:rsidRPr="008934A7">
              <w:rPr>
                <w:rFonts w:ascii="Times New Roman" w:eastAsia="Times New Roman" w:hAnsi="Times New Roman" w:cs="Times New Roman"/>
                <w:i/>
                <w:iCs/>
                <w:color w:val="202020"/>
                <w:bdr w:val="none" w:sz="0" w:space="0" w:color="auto" w:frame="1"/>
                <w:lang w:eastAsia="et-EE"/>
              </w:rPr>
              <w:t>EESMÄRK 3: SIDUS ÜHISKOND</w:t>
            </w:r>
          </w:p>
        </w:tc>
      </w:tr>
      <w:tr w:rsidR="00750985" w:rsidRPr="008934A7" w:rsidTr="00FE3470">
        <w:tc>
          <w:tcPr>
            <w:tcW w:w="0" w:type="auto"/>
            <w:tcBorders>
              <w:top w:val="nil"/>
              <w:left w:val="nil"/>
              <w:bottom w:val="nil"/>
              <w:right w:val="nil"/>
            </w:tcBorders>
            <w:shd w:val="clear" w:color="auto" w:fill="FFFFFF"/>
            <w:hideMark/>
          </w:tcPr>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1. </w:t>
            </w:r>
            <w:r w:rsidRPr="008934A7">
              <w:rPr>
                <w:b/>
                <w:bCs/>
                <w:color w:val="202020"/>
                <w:sz w:val="22"/>
                <w:szCs w:val="22"/>
                <w:bdr w:val="none" w:sz="0" w:space="0" w:color="auto" w:frame="1"/>
              </w:rPr>
              <w:t>Sotsiaalne kaasatus</w:t>
            </w:r>
            <w:r w:rsidRPr="008934A7">
              <w:rPr>
                <w:color w:val="202020"/>
                <w:sz w:val="22"/>
                <w:szCs w:val="22"/>
              </w:rPr>
              <w:t>. Praktiliselt kogu Eesti elanikkond osaleb väärtuste loomisel ja nende tarbimises, aga ka ühiskonnaarengu kujundamisel. Indikaatorid: Gini indeks, tööhõive määr, töötava rahvastiku ja kogurahvastiku suhtarv, allpool vaesuspiiri elavate leibkondade osakaal, tervisekindlustusega haaratud elanikkonna osatähtsus.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2. </w:t>
            </w:r>
            <w:r w:rsidRPr="008934A7">
              <w:rPr>
                <w:b/>
                <w:bCs/>
                <w:color w:val="202020"/>
                <w:sz w:val="22"/>
                <w:szCs w:val="22"/>
                <w:bdr w:val="none" w:sz="0" w:space="0" w:color="auto" w:frame="1"/>
              </w:rPr>
              <w:t>Regionaalne tasakaal</w:t>
            </w:r>
            <w:r w:rsidRPr="008934A7">
              <w:rPr>
                <w:color w:val="202020"/>
                <w:sz w:val="22"/>
                <w:szCs w:val="22"/>
              </w:rPr>
              <w:t xml:space="preserve">. Eesti-sisesed regionaalsed erinevused vähenevad, iga Eesti piirkond on leidnud sobiva viisi enda kui elu- ja tööpaiga väärtustamiseks. Indikaatorid: sissetulekute jaotus ja vaesusriski määr regiooniti, </w:t>
            </w:r>
            <w:proofErr w:type="spellStart"/>
            <w:r w:rsidRPr="008934A7">
              <w:rPr>
                <w:color w:val="202020"/>
                <w:sz w:val="22"/>
                <w:szCs w:val="22"/>
              </w:rPr>
              <w:t>koolikatkestajaid</w:t>
            </w:r>
            <w:proofErr w:type="spellEnd"/>
            <w:r w:rsidRPr="008934A7">
              <w:rPr>
                <w:color w:val="202020"/>
                <w:sz w:val="22"/>
                <w:szCs w:val="22"/>
              </w:rPr>
              <w:t xml:space="preserve"> ja ülikoolidesse </w:t>
            </w:r>
            <w:proofErr w:type="spellStart"/>
            <w:r w:rsidRPr="008934A7">
              <w:rPr>
                <w:color w:val="202020"/>
                <w:sz w:val="22"/>
                <w:szCs w:val="22"/>
              </w:rPr>
              <w:t>sissesaanuid</w:t>
            </w:r>
            <w:proofErr w:type="spellEnd"/>
            <w:r w:rsidRPr="008934A7">
              <w:rPr>
                <w:color w:val="202020"/>
                <w:sz w:val="22"/>
                <w:szCs w:val="22"/>
              </w:rPr>
              <w:t xml:space="preserve"> regiooniti, regionaalsed eelistused elu- ja tööpaiga valikul.</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3. </w:t>
            </w:r>
            <w:r w:rsidRPr="008934A7">
              <w:rPr>
                <w:b/>
                <w:bCs/>
                <w:color w:val="202020"/>
                <w:sz w:val="22"/>
                <w:szCs w:val="22"/>
                <w:bdr w:val="none" w:sz="0" w:space="0" w:color="auto" w:frame="1"/>
              </w:rPr>
              <w:t>Tugev kodanikuühiskond</w:t>
            </w:r>
            <w:r w:rsidRPr="008934A7">
              <w:rPr>
                <w:color w:val="202020"/>
                <w:sz w:val="22"/>
                <w:szCs w:val="22"/>
              </w:rPr>
              <w:t xml:space="preserve">. Riigi ja erasektori kõrvale on kujunenud tegus </w:t>
            </w:r>
            <w:proofErr w:type="spellStart"/>
            <w:r w:rsidRPr="008934A7">
              <w:rPr>
                <w:color w:val="202020"/>
                <w:sz w:val="22"/>
                <w:szCs w:val="22"/>
              </w:rPr>
              <w:t>kodanikeühenduste</w:t>
            </w:r>
            <w:proofErr w:type="spellEnd"/>
            <w:r w:rsidRPr="008934A7">
              <w:rPr>
                <w:color w:val="202020"/>
                <w:sz w:val="22"/>
                <w:szCs w:val="22"/>
              </w:rPr>
              <w:t xml:space="preserve"> võrgustik. Kolmas sektor osaleb võrdväärse partnerina nii poliit</w:t>
            </w:r>
            <w:r w:rsidR="002A2805">
              <w:rPr>
                <w:color w:val="202020"/>
                <w:sz w:val="22"/>
                <w:szCs w:val="22"/>
              </w:rPr>
              <w:t>i</w:t>
            </w:r>
            <w:r w:rsidRPr="008934A7">
              <w:rPr>
                <w:color w:val="202020"/>
                <w:sz w:val="22"/>
                <w:szCs w:val="22"/>
              </w:rPr>
              <w:t xml:space="preserve">liste otsustuste kujundamisel kui mitmete (sotsiaalse suunitlusega) teenuste pakkumisel. Indikaatorid: </w:t>
            </w:r>
            <w:proofErr w:type="spellStart"/>
            <w:r w:rsidRPr="008934A7">
              <w:rPr>
                <w:color w:val="202020"/>
                <w:sz w:val="22"/>
                <w:szCs w:val="22"/>
              </w:rPr>
              <w:t>kodanikeühenduste</w:t>
            </w:r>
            <w:proofErr w:type="spellEnd"/>
            <w:r w:rsidRPr="008934A7">
              <w:rPr>
                <w:color w:val="202020"/>
                <w:sz w:val="22"/>
                <w:szCs w:val="22"/>
              </w:rPr>
              <w:t xml:space="preserve"> arv ja liikmelisus, kolmanda sektori poolt algatatud seaduseelnõud, kolmanda sektori rahastamise dünaamika.</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u w:val="single"/>
                <w:bdr w:val="none" w:sz="0" w:space="0" w:color="auto" w:frame="1"/>
              </w:rPr>
              <w:t>Soovitav seisund 2030. aastaks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Sotsiaalne kaasatus</w:t>
            </w:r>
            <w:r w:rsidRPr="008934A7">
              <w:rPr>
                <w:color w:val="202020"/>
                <w:sz w:val="22"/>
                <w:szCs w:val="22"/>
              </w:rPr>
              <w:t>. Ühiskonna kihistumine on vähenenud, Eesti Gini indeks ei ületa EL riikide keskmist taset, väiksema konkurentsivõimega indiviidide ja toimetulekuraskustes perede jaoks on loodud kolme sektori ühistegevusel põhinevad tugisüsteemid. Sotsiaalhoolekandesüsteem on arenenud tasemeni, kus ühegi olulise elanikkonnarühma sissetulekud ei jää alla EL-is kehtestatud toimetulekumiinimumi. Kvaliteetne tervishoiuteenus on kõigile kättesaadav. Mitte-eestlaste integratsioon on jõudnud tasemele, kus inimese etnilisest päritolust lähtuvad erinevused tööhõives, osalemises poliitikas jms on minimaalsed. Kahe Eesti metafoor on unustatud, selle asemel räägitakse kirjust ja mõnusast Eestist.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Regionaalne tasakaalustatus</w:t>
            </w:r>
            <w:r w:rsidRPr="008934A7">
              <w:rPr>
                <w:color w:val="202020"/>
                <w:sz w:val="22"/>
                <w:szCs w:val="22"/>
              </w:rPr>
              <w:t>. Tallinna ja ülejäänud Eestit iseloomustavad olulisemad sotsiaalmajanduslikud näitajad on lähedased. Tööpuuduse tase üheski regioonis ei ületa 8%, tööturu avatust ja paindlikkust tasakaalustab töötururiskide maandamise süsteem. Töösuhetes toimib sotsiaalse partnerluse põhimõte. Loodud on elukestva õppe süsteem, mis pakub tööalast täiendus- ja ümberõpet.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Tugev kodanikuühiskond</w:t>
            </w:r>
            <w:r w:rsidRPr="008934A7">
              <w:rPr>
                <w:color w:val="202020"/>
                <w:sz w:val="22"/>
                <w:szCs w:val="22"/>
              </w:rPr>
              <w:t>. Kujunenud on mõjus kolmas sektor, mis pakub mitmeid avalikke teenuseid ning osaleb poliitiliste otsustuste kujundamisel. Kodanike osalusprotsent valimistel on vähemalt EL riikide keskmisel tasemel.</w:t>
            </w:r>
          </w:p>
          <w:p w:rsidR="00750985" w:rsidRPr="008934A7" w:rsidRDefault="00750985" w:rsidP="00750985">
            <w:pPr>
              <w:spacing w:after="120" w:line="240" w:lineRule="auto"/>
              <w:jc w:val="both"/>
              <w:rPr>
                <w:rFonts w:ascii="Times New Roman" w:eastAsia="Times New Roman" w:hAnsi="Times New Roman" w:cs="Times New Roman"/>
                <w:i/>
                <w:iCs/>
                <w:color w:val="202020"/>
                <w:bdr w:val="none" w:sz="0" w:space="0" w:color="auto" w:frame="1"/>
                <w:lang w:eastAsia="et-EE"/>
              </w:rPr>
            </w:pPr>
          </w:p>
          <w:p w:rsidR="00750985" w:rsidRPr="008934A7" w:rsidRDefault="00750985" w:rsidP="00750985">
            <w:pPr>
              <w:spacing w:after="120" w:line="240" w:lineRule="auto"/>
              <w:jc w:val="both"/>
              <w:rPr>
                <w:rFonts w:ascii="Times New Roman" w:eastAsia="Times New Roman" w:hAnsi="Times New Roman" w:cs="Times New Roman"/>
                <w:color w:val="202020"/>
                <w:lang w:eastAsia="et-EE"/>
              </w:rPr>
            </w:pPr>
            <w:r w:rsidRPr="008934A7">
              <w:rPr>
                <w:rFonts w:ascii="Times New Roman" w:eastAsia="Times New Roman" w:hAnsi="Times New Roman" w:cs="Times New Roman"/>
                <w:i/>
                <w:iCs/>
                <w:color w:val="202020"/>
                <w:bdr w:val="none" w:sz="0" w:space="0" w:color="auto" w:frame="1"/>
                <w:lang w:eastAsia="et-EE"/>
              </w:rPr>
              <w:lastRenderedPageBreak/>
              <w:t>EESMÄRK 4: ÖKOLOOGILINE TASAKAAL</w:t>
            </w:r>
            <w:r w:rsidRPr="008934A7">
              <w:rPr>
                <w:rFonts w:ascii="Times New Roman" w:eastAsia="Times New Roman" w:hAnsi="Times New Roman" w:cs="Times New Roman"/>
                <w:color w:val="202020"/>
                <w:lang w:eastAsia="et-EE"/>
              </w:rPr>
              <w:t> </w:t>
            </w:r>
          </w:p>
        </w:tc>
      </w:tr>
    </w:tbl>
    <w:p w:rsidR="00750985" w:rsidRPr="008934A7" w:rsidRDefault="00750985" w:rsidP="00750985">
      <w:pPr>
        <w:pStyle w:val="NormalWeb"/>
        <w:numPr>
          <w:ilvl w:val="0"/>
          <w:numId w:val="15"/>
        </w:numPr>
        <w:shd w:val="clear" w:color="auto" w:fill="FFFFFF"/>
        <w:spacing w:before="0" w:beforeAutospacing="0" w:after="120" w:afterAutospacing="0"/>
        <w:ind w:left="0" w:firstLine="0"/>
        <w:jc w:val="both"/>
        <w:rPr>
          <w:color w:val="202020"/>
          <w:sz w:val="22"/>
          <w:szCs w:val="22"/>
        </w:rPr>
      </w:pPr>
      <w:r w:rsidRPr="008934A7">
        <w:rPr>
          <w:b/>
          <w:bCs/>
          <w:color w:val="202020"/>
          <w:sz w:val="22"/>
          <w:szCs w:val="22"/>
          <w:bdr w:val="none" w:sz="0" w:space="0" w:color="auto" w:frame="1"/>
        </w:rPr>
        <w:lastRenderedPageBreak/>
        <w:t>Loodusvarade kasutamine viisil ja mahus, mis kindlustab ökoloogilise tasakaalu</w:t>
      </w:r>
      <w:r w:rsidRPr="008934A7">
        <w:rPr>
          <w:color w:val="202020"/>
          <w:sz w:val="22"/>
          <w:szCs w:val="22"/>
        </w:rPr>
        <w: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Indikaatorid: looduslike ressursside varude ja taastumisvõime pideval seirel põhinevate ressursikasutuse regulatsioonide olemasolu ja nende täitmise jälgimine (näit. litsentside jagamine nagu praegu kalanduses), taastuvate loodusressursside tarbimise osakaal loodusvarade kogukasutusest, pärandmaastike osakaal.</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color w:val="202020"/>
          <w:sz w:val="22"/>
          <w:szCs w:val="22"/>
        </w:rPr>
        <w:t>Seire valdkonnad: mageveevaru, veekasutus (l/inimese kohta), korduvkasutatava vee hulk üldises tarbimises (75%); rannikumere seisund; produktiivse metsa osakaal kogu metsast; bioloogiliselt produktiivse maa osakaal või suhe kogu põllumaasse; taastuvate varude kasutamise osakaal – kasutamine ei ületa looduslikku taastootmist; taastuva energia osakaal kogu energiast.</w:t>
      </w:r>
    </w:p>
    <w:p w:rsidR="00750985" w:rsidRPr="008934A7" w:rsidRDefault="00750985" w:rsidP="00750985">
      <w:pPr>
        <w:pStyle w:val="NormalWeb"/>
        <w:numPr>
          <w:ilvl w:val="0"/>
          <w:numId w:val="15"/>
        </w:numPr>
        <w:shd w:val="clear" w:color="auto" w:fill="FFFFFF"/>
        <w:spacing w:before="0" w:beforeAutospacing="0" w:after="120" w:afterAutospacing="0"/>
        <w:ind w:left="0" w:firstLine="0"/>
        <w:jc w:val="both"/>
        <w:rPr>
          <w:color w:val="202020"/>
          <w:sz w:val="22"/>
          <w:szCs w:val="22"/>
        </w:rPr>
      </w:pPr>
      <w:r w:rsidRPr="008934A7">
        <w:rPr>
          <w:b/>
          <w:bCs/>
          <w:color w:val="202020"/>
          <w:sz w:val="22"/>
          <w:szCs w:val="22"/>
          <w:bdr w:val="none" w:sz="0" w:space="0" w:color="auto" w:frame="1"/>
        </w:rPr>
        <w:t>Saastumise vähendamine</w:t>
      </w:r>
      <w:r w:rsidRPr="008934A7">
        <w:rPr>
          <w:color w:val="202020"/>
          <w:sz w:val="22"/>
          <w:szCs w:val="22"/>
        </w:rPr>
        <w:t>. Indikaatorid: saastetasude mõju tootmise korraldamisele; õhu kvaliteet (toksiliste ja kasvuho</w:t>
      </w:r>
      <w:r w:rsidR="002A2805">
        <w:rPr>
          <w:color w:val="202020"/>
          <w:sz w:val="22"/>
          <w:szCs w:val="22"/>
        </w:rPr>
        <w:t>onegaaside heitkoguste ja neeldu</w:t>
      </w:r>
      <w:r w:rsidRPr="008934A7">
        <w:rPr>
          <w:color w:val="202020"/>
          <w:sz w:val="22"/>
          <w:szCs w:val="22"/>
        </w:rPr>
        <w:t>mise (sidumise) suhe; vee kvaliteet (joogivee kvaliteet, mere ja siseveekogude rekreatiivne ja kalandusalane väärtus); jäätmemajanduse tase (jäätmete sorteerimise ja utiliseerimise aste (vähemalt 75% jäätmetest), pakendimaksu osakaal toodangu maksumuses; jääkide osa toodangust; korduvkasutataval toorainel põhineva toodangu osakaal); kogu toote elutsükli keskkonnamõju aste, transpordi struktuur (</w:t>
      </w:r>
      <w:proofErr w:type="spellStart"/>
      <w:r w:rsidRPr="008934A7">
        <w:rPr>
          <w:color w:val="202020"/>
          <w:sz w:val="22"/>
          <w:szCs w:val="22"/>
        </w:rPr>
        <w:t>ühis</w:t>
      </w:r>
      <w:proofErr w:type="spellEnd"/>
      <w:r w:rsidRPr="008934A7">
        <w:rPr>
          <w:color w:val="202020"/>
          <w:sz w:val="22"/>
          <w:szCs w:val="22"/>
        </w:rPr>
        <w:t>- ja rööbastranspordi osakaal).</w:t>
      </w:r>
    </w:p>
    <w:p w:rsidR="00750985" w:rsidRPr="008934A7" w:rsidRDefault="00750985" w:rsidP="00750985">
      <w:pPr>
        <w:pStyle w:val="NormalWeb"/>
        <w:numPr>
          <w:ilvl w:val="0"/>
          <w:numId w:val="15"/>
        </w:numPr>
        <w:shd w:val="clear" w:color="auto" w:fill="FFFFFF"/>
        <w:spacing w:before="0" w:beforeAutospacing="0" w:after="120" w:afterAutospacing="0"/>
        <w:ind w:left="0" w:firstLine="0"/>
        <w:jc w:val="both"/>
        <w:rPr>
          <w:color w:val="202020"/>
          <w:sz w:val="22"/>
          <w:szCs w:val="22"/>
        </w:rPr>
      </w:pPr>
      <w:r w:rsidRPr="008934A7">
        <w:rPr>
          <w:b/>
          <w:bCs/>
          <w:color w:val="202020"/>
          <w:sz w:val="22"/>
          <w:szCs w:val="22"/>
          <w:bdr w:val="none" w:sz="0" w:space="0" w:color="auto" w:frame="1"/>
        </w:rPr>
        <w:t>Loodusliku mitmekesisuse ja looduslike alade säilitamine</w:t>
      </w:r>
      <w:r w:rsidRPr="008934A7">
        <w:rPr>
          <w:color w:val="202020"/>
          <w:sz w:val="22"/>
          <w:szCs w:val="22"/>
        </w:rPr>
        <w:t xml:space="preserve">. Indikaatorid: traditsiooniliste maakasutusviiside osakaal, </w:t>
      </w:r>
      <w:proofErr w:type="spellStart"/>
      <w:r w:rsidRPr="008934A7">
        <w:rPr>
          <w:color w:val="202020"/>
          <w:sz w:val="22"/>
          <w:szCs w:val="22"/>
        </w:rPr>
        <w:t>liigilise</w:t>
      </w:r>
      <w:proofErr w:type="spellEnd"/>
      <w:r w:rsidRPr="008934A7">
        <w:rPr>
          <w:color w:val="202020"/>
          <w:sz w:val="22"/>
          <w:szCs w:val="22"/>
        </w:rPr>
        <w:t xml:space="preserve"> mitmekesisuse indeks, kaitse- ja Natura-alade osakaal Eesti territooriumist (mitte alla 10%), majanduslikust kasutusest väljas oleva ala osakaal territooriumist (2010. aastaks vähemalt 5%); pärandmaastike osakaal; investeeringud keskkonnakaitsesse ja keskkonnaharidusse (% </w:t>
      </w:r>
      <w:proofErr w:type="spellStart"/>
      <w:r w:rsidRPr="008934A7">
        <w:rPr>
          <w:color w:val="202020"/>
          <w:sz w:val="22"/>
          <w:szCs w:val="22"/>
        </w:rPr>
        <w:t>SKP-st</w:t>
      </w:r>
      <w:proofErr w:type="spellEnd"/>
      <w:r w:rsidRPr="008934A7">
        <w:rPr>
          <w:color w:val="202020"/>
          <w:sz w:val="22"/>
          <w:szCs w:val="22"/>
        </w:rPr>
        <w:t>).</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u w:val="single"/>
          <w:bdr w:val="none" w:sz="0" w:space="0" w:color="auto" w:frame="1"/>
        </w:rPr>
        <w:t>Soovitav seisund 2030. aastaks</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 xml:space="preserve">Eesti keskkonna stabiilne ja </w:t>
      </w:r>
      <w:proofErr w:type="spellStart"/>
      <w:r w:rsidRPr="008934A7">
        <w:rPr>
          <w:b/>
          <w:bCs/>
          <w:color w:val="202020"/>
          <w:sz w:val="22"/>
          <w:szCs w:val="22"/>
          <w:bdr w:val="none" w:sz="0" w:space="0" w:color="auto" w:frame="1"/>
        </w:rPr>
        <w:t>teadmistepõhine</w:t>
      </w:r>
      <w:proofErr w:type="spellEnd"/>
      <w:r w:rsidRPr="008934A7">
        <w:rPr>
          <w:b/>
          <w:bCs/>
          <w:color w:val="202020"/>
          <w:sz w:val="22"/>
          <w:szCs w:val="22"/>
          <w:bdr w:val="none" w:sz="0" w:space="0" w:color="auto" w:frame="1"/>
        </w:rPr>
        <w:t xml:space="preserve"> haldamine</w:t>
      </w:r>
      <w:r w:rsidRPr="008934A7">
        <w:rPr>
          <w:color w:val="202020"/>
          <w:sz w:val="22"/>
          <w:szCs w:val="22"/>
        </w:rPr>
        <w:t>. On loodud ristkasutust võimaldavad loodusvarade (sh maastikud ja bioloogilise mitmekesisuse objektid) riiklikud registrid ja korrastatud vastav statistika. Toimub integreeritud planeerimine, mille aluseks on keskkonnatasakaalude arvestamine igas eluvaldkonnas, riik toetab keskkonnahoidlike tehnoloogiate eelisarendamist, toimib edukas koostöö riigiasutuste ja erinevate huvigruppide vahel. Loodusressursside kasutuselevõtule kaasnevad eelnevalt koostatud põhjendatud ja suurimat majanduslikku tulu tõotavad optimaalse kasutamise skeemid, mis võimaldavad vältida pöördumatuid kahjusid ja raiskamist. Transpordi struktuuris on toimunud märgatavad nihked – on tõusnud keskkonnasõbralikumate transpordiliikide (rööbastranspordi) osakaal. Töötab olmeprügi sorteerimise süsteem ning tööstusele ja transpordile on kehtestatud kõrgemad saastetasud. On sisse viidud säästva tarbimise mehhanism riigihangete, riiklike investeerimisprogrammide jt arengukavade kriteeriumidesse (mille alusel valitakse projektid, millesse investeerida).</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Keskkonnakasutuse väärtushinnangud lähtuvad eelkõige ökoloogiliselt</w:t>
      </w:r>
      <w:r w:rsidRPr="008934A7">
        <w:rPr>
          <w:color w:val="202020"/>
          <w:sz w:val="22"/>
          <w:szCs w:val="22"/>
        </w:rPr>
        <w:t> </w:t>
      </w:r>
      <w:r w:rsidRPr="008934A7">
        <w:rPr>
          <w:b/>
          <w:bCs/>
          <w:color w:val="202020"/>
          <w:sz w:val="22"/>
          <w:szCs w:val="22"/>
          <w:bdr w:val="none" w:sz="0" w:space="0" w:color="auto" w:frame="1"/>
        </w:rPr>
        <w:t>tasakaalustatud elukeskkonna säilitamise vajadusest</w:t>
      </w:r>
      <w:r w:rsidRPr="008934A7">
        <w:rPr>
          <w:color w:val="202020"/>
          <w:sz w:val="22"/>
          <w:szCs w:val="22"/>
        </w:rPr>
        <w:t xml:space="preserve">. Maastike planeeringud, mis on koostatud riigi kohta tervikuna, näevad ette, et regionaalselt toimiksid </w:t>
      </w:r>
      <w:proofErr w:type="spellStart"/>
      <w:r w:rsidRPr="008934A7">
        <w:rPr>
          <w:color w:val="202020"/>
          <w:sz w:val="22"/>
          <w:szCs w:val="22"/>
        </w:rPr>
        <w:t>tehnogeenseid</w:t>
      </w:r>
      <w:proofErr w:type="spellEnd"/>
      <w:r w:rsidRPr="008934A7">
        <w:rPr>
          <w:color w:val="202020"/>
          <w:sz w:val="22"/>
          <w:szCs w:val="22"/>
        </w:rPr>
        <w:t xml:space="preserve"> ja looduslikke maastikke tasakaalustavad mehhanismid, mis soosivad kõigi elanike võimalusi looduskeskkonna rekreatiivsete ressursside kasutamiseks. Kindlalt on juurdunud printsiip, mis ei luba keskkonnakasutuses toimida riski piiril. Vastavalt teadmiste ja tehnoloogiate arengule võivad toimuda muutused teatud ressursside haldamises. Riik soosib traditsiooniliste maakasutusviiside (põllu-karjamaad, mets) arengut regionaalpoliitika kaudu.</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r w:rsidRPr="008934A7">
        <w:rPr>
          <w:b/>
          <w:bCs/>
          <w:color w:val="202020"/>
          <w:sz w:val="22"/>
          <w:szCs w:val="22"/>
          <w:bdr w:val="none" w:sz="0" w:space="0" w:color="auto" w:frame="1"/>
        </w:rPr>
        <w:t>Eesti on vääriline osaleja globaalsetes ökoloogilistes arengutes</w:t>
      </w:r>
      <w:r w:rsidRPr="008934A7">
        <w:rPr>
          <w:color w:val="202020"/>
          <w:sz w:val="22"/>
          <w:szCs w:val="22"/>
        </w:rPr>
        <w:t>. Eesti osaleb põhilistes rahvusvahelistes konventsioonides ja on aktiivne Läänemere regiooni keskkonnaseisundi säilitamise ja parandamise meetmete rakendamises. On loodud Eestist pärit ja piiriülese saaste bilanss-andmebaas, kokku lepitud saaste sihtarvudes ja sellele vastavalt toimub saastemaksude ümberarvutamine ja uute määrade kehtestamine. Oluliselt on vähenenud saasteainete (sealhulgas atmosfääri heitmed, pakendid jne) osakaal toodetud materiaalsetes väärtuses.</w:t>
      </w:r>
    </w:p>
    <w:p w:rsidR="008D181A" w:rsidRPr="008934A7" w:rsidRDefault="008D181A" w:rsidP="009453BD">
      <w:pPr>
        <w:pStyle w:val="Heading2"/>
        <w:rPr>
          <w:rFonts w:ascii="Times New Roman" w:hAnsi="Times New Roman" w:cs="Times New Roman"/>
          <w:sz w:val="22"/>
          <w:szCs w:val="22"/>
        </w:rPr>
      </w:pPr>
    </w:p>
    <w:p w:rsidR="008A67ED" w:rsidRPr="002A2805" w:rsidRDefault="008A67ED" w:rsidP="009453BD">
      <w:pPr>
        <w:pStyle w:val="Heading2"/>
        <w:rPr>
          <w:rFonts w:ascii="Times New Roman" w:hAnsi="Times New Roman" w:cs="Times New Roman"/>
          <w:sz w:val="28"/>
          <w:szCs w:val="28"/>
        </w:rPr>
      </w:pPr>
      <w:bookmarkStart w:id="5" w:name="_Toc508375633"/>
      <w:r w:rsidRPr="002A2805">
        <w:rPr>
          <w:rFonts w:ascii="Times New Roman" w:hAnsi="Times New Roman" w:cs="Times New Roman"/>
          <w:sz w:val="28"/>
          <w:szCs w:val="28"/>
        </w:rPr>
        <w:t>Eesti julgeolekupoliitika alused</w:t>
      </w:r>
      <w:bookmarkEnd w:id="5"/>
    </w:p>
    <w:p w:rsidR="00AF2DAE" w:rsidRPr="008934A7" w:rsidRDefault="002A2805" w:rsidP="00AF2DAE">
      <w:pPr>
        <w:rPr>
          <w:rFonts w:ascii="Times New Roman" w:hAnsi="Times New Roman" w:cs="Times New Roman"/>
          <w:color w:val="444444"/>
        </w:rPr>
      </w:pPr>
      <w:hyperlink r:id="rId15" w:history="1">
        <w:r w:rsidR="00AF2DAE" w:rsidRPr="008934A7">
          <w:rPr>
            <w:rStyle w:val="Hyperlink"/>
            <w:rFonts w:ascii="Times New Roman" w:hAnsi="Times New Roman" w:cs="Times New Roman"/>
          </w:rPr>
          <w:t>https://goo.gl/8qtL7t</w:t>
        </w:r>
      </w:hyperlink>
    </w:p>
    <w:p w:rsidR="008A67ED" w:rsidRPr="008934A7" w:rsidRDefault="008A67ED" w:rsidP="008A67ED">
      <w:pPr>
        <w:spacing w:after="0"/>
        <w:jc w:val="both"/>
        <w:rPr>
          <w:rFonts w:ascii="Times New Roman" w:hAnsi="Times New Roman" w:cs="Times New Roman"/>
          <w:b/>
        </w:rPr>
      </w:pPr>
      <w:r w:rsidRPr="008934A7">
        <w:rPr>
          <w:rFonts w:ascii="Times New Roman" w:hAnsi="Times New Roman" w:cs="Times New Roman"/>
          <w:b/>
        </w:rPr>
        <w:t>Peaeesmärk:</w:t>
      </w:r>
    </w:p>
    <w:p w:rsidR="008A67ED" w:rsidRPr="008934A7" w:rsidRDefault="008A67ED" w:rsidP="008A67ED">
      <w:pPr>
        <w:spacing w:after="0"/>
        <w:jc w:val="both"/>
        <w:rPr>
          <w:rFonts w:ascii="Times New Roman" w:hAnsi="Times New Roman" w:cs="Times New Roman"/>
        </w:rPr>
      </w:pPr>
      <w:r w:rsidRPr="008934A7">
        <w:rPr>
          <w:rFonts w:ascii="Times New Roman" w:hAnsi="Times New Roman" w:cs="Times New Roman"/>
        </w:rPr>
        <w:t>Eesti julgeolekupoliitika eesmärk on kindlustada Eesti riigi iseseisvus ja sõltumatus, rahva ja riigi kestmine, territoriaalne terviklikkus, põhiseaduslik kord ja elanikkonna turvalisus. Eesti viib julgeolekupoliitikat ellu põhiõigusi ja -vabadusi järgides ning põhiseaduslikke väärtusi kaitstes.</w:t>
      </w:r>
    </w:p>
    <w:p w:rsidR="008D181A" w:rsidRDefault="008D181A" w:rsidP="009453BD">
      <w:pPr>
        <w:pStyle w:val="Heading2"/>
        <w:rPr>
          <w:rFonts w:ascii="Times New Roman" w:hAnsi="Times New Roman" w:cs="Times New Roman"/>
          <w:sz w:val="22"/>
          <w:szCs w:val="22"/>
        </w:rPr>
      </w:pPr>
    </w:p>
    <w:p w:rsidR="002475BF" w:rsidRPr="002475BF" w:rsidRDefault="002475BF" w:rsidP="002475BF"/>
    <w:p w:rsidR="00735A36" w:rsidRPr="002A2805" w:rsidRDefault="00735A36" w:rsidP="009453BD">
      <w:pPr>
        <w:pStyle w:val="Heading2"/>
        <w:rPr>
          <w:rFonts w:ascii="Times New Roman" w:hAnsi="Times New Roman" w:cs="Times New Roman"/>
          <w:sz w:val="28"/>
          <w:szCs w:val="28"/>
        </w:rPr>
      </w:pPr>
      <w:bookmarkStart w:id="6" w:name="_Toc508375634"/>
      <w:r w:rsidRPr="002A2805">
        <w:rPr>
          <w:rFonts w:ascii="Times New Roman" w:hAnsi="Times New Roman" w:cs="Times New Roman"/>
          <w:sz w:val="28"/>
          <w:szCs w:val="28"/>
        </w:rPr>
        <w:t>Heaolu arengukava 2016-2023</w:t>
      </w:r>
      <w:bookmarkEnd w:id="6"/>
    </w:p>
    <w:p w:rsidR="00AF2DAE" w:rsidRPr="008934A7" w:rsidRDefault="002A2805" w:rsidP="00AF2DAE">
      <w:pPr>
        <w:rPr>
          <w:rFonts w:ascii="Times New Roman" w:hAnsi="Times New Roman" w:cs="Times New Roman"/>
          <w:color w:val="444444"/>
        </w:rPr>
      </w:pPr>
      <w:hyperlink r:id="rId16" w:history="1">
        <w:r w:rsidR="00AF2DAE" w:rsidRPr="008934A7">
          <w:rPr>
            <w:rStyle w:val="Hyperlink"/>
            <w:rFonts w:ascii="Times New Roman" w:hAnsi="Times New Roman" w:cs="Times New Roman"/>
          </w:rPr>
          <w:t>https://goo.gl/6abxof</w:t>
        </w:r>
      </w:hyperlink>
    </w:p>
    <w:p w:rsidR="00AF2DAE" w:rsidRPr="008934A7" w:rsidRDefault="00AF2DAE" w:rsidP="00AF2DAE">
      <w:pPr>
        <w:rPr>
          <w:rFonts w:ascii="Times New Roman" w:hAnsi="Times New Roman" w:cs="Times New Roman"/>
        </w:rPr>
      </w:pPr>
    </w:p>
    <w:p w:rsidR="00735A36" w:rsidRPr="008934A7" w:rsidRDefault="00E30B54" w:rsidP="00750985">
      <w:pPr>
        <w:jc w:val="both"/>
        <w:rPr>
          <w:rFonts w:ascii="Times New Roman" w:hAnsi="Times New Roman" w:cs="Times New Roman"/>
        </w:rPr>
      </w:pPr>
      <w:proofErr w:type="spellStart"/>
      <w:r w:rsidRPr="008934A7">
        <w:rPr>
          <w:rFonts w:ascii="Times New Roman" w:hAnsi="Times New Roman" w:cs="Times New Roman"/>
        </w:rPr>
        <w:t>Ü</w:t>
      </w:r>
      <w:r w:rsidR="00735A36" w:rsidRPr="008934A7">
        <w:rPr>
          <w:rFonts w:ascii="Times New Roman" w:hAnsi="Times New Roman" w:cs="Times New Roman"/>
        </w:rPr>
        <w:t>ldeesmär</w:t>
      </w:r>
      <w:r w:rsidRPr="008934A7">
        <w:rPr>
          <w:rFonts w:ascii="Times New Roman" w:hAnsi="Times New Roman" w:cs="Times New Roman"/>
        </w:rPr>
        <w:t>g</w:t>
      </w:r>
      <w:r w:rsidR="00735A36" w:rsidRPr="008934A7">
        <w:rPr>
          <w:rFonts w:ascii="Times New Roman" w:hAnsi="Times New Roman" w:cs="Times New Roman"/>
        </w:rPr>
        <w:t>i</w:t>
      </w:r>
      <w:r w:rsidRPr="008934A7">
        <w:rPr>
          <w:rFonts w:ascii="Times New Roman" w:hAnsi="Times New Roman" w:cs="Times New Roman"/>
        </w:rPr>
        <w:t>d</w:t>
      </w:r>
      <w:proofErr w:type="spellEnd"/>
      <w:r w:rsidR="00735A36" w:rsidRPr="008934A7">
        <w:rPr>
          <w:rFonts w:ascii="Times New Roman" w:hAnsi="Times New Roman" w:cs="Times New Roman"/>
        </w:rPr>
        <w:t>:</w:t>
      </w:r>
    </w:p>
    <w:p w:rsidR="00735A36" w:rsidRPr="008934A7" w:rsidRDefault="00735A36" w:rsidP="00750985">
      <w:pPr>
        <w:spacing w:before="120"/>
        <w:jc w:val="both"/>
        <w:rPr>
          <w:rFonts w:ascii="Times New Roman" w:hAnsi="Times New Roman" w:cs="Times New Roman"/>
          <w:b/>
        </w:rPr>
      </w:pPr>
      <w:r w:rsidRPr="008934A7">
        <w:rPr>
          <w:rFonts w:ascii="Times New Roman" w:hAnsi="Times New Roman" w:cs="Times New Roman"/>
          <w:b/>
        </w:rPr>
        <w:t>1. Tööhõive kõrge tase ning pikk ja kvaliteetne tööelu.</w:t>
      </w:r>
    </w:p>
    <w:tbl>
      <w:tblPr>
        <w:tblStyle w:val="Ruuttabel4rhk11"/>
        <w:tblW w:w="5000" w:type="pct"/>
        <w:tblInd w:w="0" w:type="dxa"/>
        <w:tblLook w:val="04A0" w:firstRow="1" w:lastRow="0" w:firstColumn="1" w:lastColumn="0" w:noHBand="0" w:noVBand="1"/>
      </w:tblPr>
      <w:tblGrid>
        <w:gridCol w:w="1300"/>
        <w:gridCol w:w="1494"/>
        <w:gridCol w:w="680"/>
        <w:gridCol w:w="799"/>
        <w:gridCol w:w="799"/>
        <w:gridCol w:w="799"/>
        <w:gridCol w:w="799"/>
        <w:gridCol w:w="799"/>
        <w:gridCol w:w="799"/>
        <w:gridCol w:w="794"/>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hAnsi="Times New Roman"/>
                <w:color w:val="auto"/>
                <w:sz w:val="22"/>
                <w:szCs w:val="22"/>
              </w:rPr>
            </w:pPr>
            <w:proofErr w:type="spellStart"/>
            <w:r w:rsidRPr="008934A7">
              <w:rPr>
                <w:rFonts w:ascii="Times New Roman" w:hAnsi="Times New Roman"/>
                <w:color w:val="auto"/>
                <w:sz w:val="22"/>
                <w:szCs w:val="22"/>
              </w:rPr>
              <w:t>Tööhõive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määr</w:t>
            </w:r>
            <w:proofErr w:type="spellEnd"/>
            <w:r w:rsidRPr="008934A7">
              <w:rPr>
                <w:rFonts w:ascii="Times New Roman" w:hAnsi="Times New Roman"/>
                <w:color w:val="auto"/>
                <w:sz w:val="22"/>
                <w:szCs w:val="22"/>
              </w:rPr>
              <w:t xml:space="preserve"> 20</w:t>
            </w:r>
            <w:r w:rsidRPr="008934A7">
              <w:rPr>
                <w:rFonts w:ascii="Times New Roman" w:hAnsi="Times New Roman"/>
                <w:color w:val="auto"/>
                <w:sz w:val="22"/>
                <w:szCs w:val="22"/>
                <w:lang w:eastAsia="en-GB"/>
              </w:rPr>
              <w:t>–</w:t>
            </w:r>
            <w:r w:rsidRPr="008934A7">
              <w:rPr>
                <w:rFonts w:ascii="Times New Roman" w:hAnsi="Times New Roman"/>
                <w:color w:val="auto"/>
                <w:sz w:val="22"/>
                <w:szCs w:val="22"/>
              </w:rPr>
              <w:t>64-aastaste seas,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sz w:val="22"/>
                <w:szCs w:val="22"/>
              </w:rPr>
            </w:pPr>
            <w:proofErr w:type="spellStart"/>
            <w:r w:rsidRPr="008934A7">
              <w:rPr>
                <w:rFonts w:ascii="Times New Roman" w:hAnsi="Times New Roman"/>
                <w:b w:val="0"/>
                <w:i/>
                <w:sz w:val="22"/>
                <w:szCs w:val="22"/>
              </w:rPr>
              <w:t>Allikas</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Statistikaamet</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Eesti</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tööjõu</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r w:rsidRPr="008934A7">
              <w:rPr>
                <w:rFonts w:ascii="Times New Roman" w:hAnsi="Times New Roman"/>
                <w:b w:val="0"/>
                <w:sz w:val="22"/>
                <w:szCs w:val="22"/>
              </w:rPr>
              <w:t> </w:t>
            </w:r>
            <w:proofErr w:type="spellStart"/>
            <w:r w:rsidRPr="008934A7">
              <w:rPr>
                <w:rFonts w:ascii="Times New Roman" w:hAnsi="Times New Roman"/>
                <w:b w:val="0"/>
                <w:sz w:val="22"/>
                <w:szCs w:val="22"/>
              </w:rPr>
              <w:t>Aasta</w:t>
            </w:r>
            <w:proofErr w:type="spellEnd"/>
          </w:p>
        </w:tc>
        <w:tc>
          <w:tcPr>
            <w:tcW w:w="8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8934A7">
              <w:rPr>
                <w:rFonts w:ascii="Times New Roman" w:hAnsi="Times New Roman"/>
                <w:sz w:val="22"/>
                <w:szCs w:val="22"/>
              </w:rPr>
              <w:t>algtase</w:t>
            </w:r>
            <w:proofErr w:type="spellEnd"/>
            <w:r w:rsidRPr="008934A7">
              <w:rPr>
                <w:rFonts w:ascii="Times New Roman" w:hAnsi="Times New Roman"/>
                <w:sz w:val="22"/>
                <w:szCs w:val="22"/>
              </w:rPr>
              <w:t xml:space="preserve"> (2014)</w:t>
            </w:r>
          </w:p>
        </w:tc>
        <w:tc>
          <w:tcPr>
            <w:tcW w:w="3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2016</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2017</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2018</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2019</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2020</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2022</w:t>
            </w:r>
          </w:p>
        </w:tc>
        <w:tc>
          <w:tcPr>
            <w:tcW w:w="43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Mehed</w:t>
            </w:r>
            <w:proofErr w:type="spellEnd"/>
          </w:p>
        </w:tc>
        <w:tc>
          <w:tcPr>
            <w:tcW w:w="8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77,6</w:t>
            </w:r>
          </w:p>
        </w:tc>
        <w:tc>
          <w:tcPr>
            <w:tcW w:w="3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78,1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78,2</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78,3</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78,4</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78,5</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78,7</w:t>
            </w:r>
          </w:p>
        </w:tc>
        <w:tc>
          <w:tcPr>
            <w:tcW w:w="43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78,8</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Naised</w:t>
            </w:r>
            <w:proofErr w:type="spellEnd"/>
          </w:p>
        </w:tc>
        <w:tc>
          <w:tcPr>
            <w:tcW w:w="8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70,5</w:t>
            </w:r>
          </w:p>
        </w:tc>
        <w:tc>
          <w:tcPr>
            <w:tcW w:w="3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71,6</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72,1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72,6</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73,5</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73,5</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73,6</w:t>
            </w:r>
          </w:p>
        </w:tc>
        <w:tc>
          <w:tcPr>
            <w:tcW w:w="43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73,6</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Kokku</w:t>
            </w:r>
            <w:proofErr w:type="spellEnd"/>
          </w:p>
        </w:tc>
        <w:tc>
          <w:tcPr>
            <w:tcW w:w="8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74</w:t>
            </w:r>
          </w:p>
        </w:tc>
        <w:tc>
          <w:tcPr>
            <w:tcW w:w="3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74,8</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75,1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75,4</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75,7</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76</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76,1</w:t>
            </w:r>
          </w:p>
        </w:tc>
        <w:tc>
          <w:tcPr>
            <w:tcW w:w="4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76,2</w:t>
            </w:r>
          </w:p>
        </w:tc>
        <w:tc>
          <w:tcPr>
            <w:tcW w:w="43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76,3</w:t>
            </w:r>
          </w:p>
        </w:tc>
      </w:tr>
    </w:tbl>
    <w:p w:rsidR="00D33EE9" w:rsidRPr="008934A7" w:rsidRDefault="00D33EE9" w:rsidP="00750985">
      <w:pPr>
        <w:spacing w:before="120"/>
        <w:jc w:val="both"/>
        <w:rPr>
          <w:rFonts w:ascii="Times New Roman" w:hAnsi="Times New Roman" w:cs="Times New Roman"/>
        </w:rPr>
      </w:pPr>
    </w:p>
    <w:tbl>
      <w:tblPr>
        <w:tblStyle w:val="Ruuttabel4rhk11"/>
        <w:tblW w:w="5000" w:type="pct"/>
        <w:tblInd w:w="0" w:type="dxa"/>
        <w:tblLook w:val="04A0" w:firstRow="1" w:lastRow="0" w:firstColumn="1" w:lastColumn="0" w:noHBand="0" w:noVBand="1"/>
      </w:tblPr>
      <w:tblGrid>
        <w:gridCol w:w="851"/>
        <w:gridCol w:w="1547"/>
        <w:gridCol w:w="730"/>
        <w:gridCol w:w="848"/>
        <w:gridCol w:w="848"/>
        <w:gridCol w:w="848"/>
        <w:gridCol w:w="848"/>
        <w:gridCol w:w="848"/>
        <w:gridCol w:w="848"/>
        <w:gridCol w:w="846"/>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hAnsi="Times New Roman"/>
                <w:color w:val="auto"/>
                <w:sz w:val="22"/>
                <w:szCs w:val="22"/>
              </w:rPr>
            </w:pPr>
            <w:proofErr w:type="spellStart"/>
            <w:r w:rsidRPr="008934A7">
              <w:rPr>
                <w:rFonts w:ascii="Times New Roman" w:hAnsi="Times New Roman"/>
                <w:color w:val="auto"/>
                <w:sz w:val="22"/>
                <w:szCs w:val="22"/>
              </w:rPr>
              <w:t>Tööelu</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kestus</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aastates</w:t>
            </w:r>
            <w:proofErr w:type="spellEnd"/>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sz w:val="22"/>
                <w:szCs w:val="22"/>
              </w:rPr>
            </w:pPr>
            <w:proofErr w:type="spellStart"/>
            <w:r w:rsidRPr="008934A7">
              <w:rPr>
                <w:rFonts w:ascii="Times New Roman" w:hAnsi="Times New Roman"/>
                <w:b w:val="0"/>
                <w:i/>
                <w:sz w:val="22"/>
                <w:szCs w:val="22"/>
              </w:rPr>
              <w:t>Allikas</w:t>
            </w:r>
            <w:proofErr w:type="spellEnd"/>
            <w:r w:rsidRPr="008934A7">
              <w:rPr>
                <w:rFonts w:ascii="Times New Roman" w:hAnsi="Times New Roman"/>
                <w:b w:val="0"/>
                <w:i/>
                <w:sz w:val="22"/>
                <w:szCs w:val="22"/>
              </w:rPr>
              <w:t xml:space="preserve">: Eurostat, </w:t>
            </w:r>
            <w:proofErr w:type="spellStart"/>
            <w:r w:rsidRPr="008934A7">
              <w:rPr>
                <w:rFonts w:ascii="Times New Roman" w:hAnsi="Times New Roman"/>
                <w:b w:val="0"/>
                <w:i/>
                <w:sz w:val="22"/>
                <w:szCs w:val="22"/>
              </w:rPr>
              <w:t>tööjõu</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Aasta</w:t>
            </w:r>
            <w:proofErr w:type="spellEnd"/>
          </w:p>
        </w:tc>
        <w:tc>
          <w:tcPr>
            <w:tcW w:w="8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8934A7">
              <w:rPr>
                <w:rFonts w:ascii="Times New Roman" w:hAnsi="Times New Roman"/>
                <w:sz w:val="22"/>
                <w:szCs w:val="22"/>
              </w:rPr>
              <w:t>algtase</w:t>
            </w:r>
            <w:proofErr w:type="spellEnd"/>
            <w:r w:rsidRPr="008934A7">
              <w:rPr>
                <w:rFonts w:ascii="Times New Roman" w:hAnsi="Times New Roman"/>
                <w:sz w:val="22"/>
                <w:szCs w:val="22"/>
              </w:rPr>
              <w:t xml:space="preserve"> (2014)</w:t>
            </w:r>
          </w:p>
        </w:tc>
        <w:tc>
          <w:tcPr>
            <w:tcW w:w="4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2016</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2017</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2018</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2019</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2020</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2021</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2022</w:t>
            </w:r>
          </w:p>
        </w:tc>
        <w:tc>
          <w:tcPr>
            <w:tcW w:w="46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Mehed</w:t>
            </w:r>
            <w:proofErr w:type="spellEnd"/>
          </w:p>
        </w:tc>
        <w:tc>
          <w:tcPr>
            <w:tcW w:w="8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37,3</w:t>
            </w:r>
          </w:p>
        </w:tc>
        <w:tc>
          <w:tcPr>
            <w:tcW w:w="4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37,5</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37,6</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37,8</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37,9</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38,0</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38,1</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38,2</w:t>
            </w:r>
          </w:p>
        </w:tc>
        <w:tc>
          <w:tcPr>
            <w:tcW w:w="46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38,3</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Naised</w:t>
            </w:r>
            <w:proofErr w:type="spellEnd"/>
          </w:p>
        </w:tc>
        <w:tc>
          <w:tcPr>
            <w:tcW w:w="8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35,3</w:t>
            </w:r>
          </w:p>
        </w:tc>
        <w:tc>
          <w:tcPr>
            <w:tcW w:w="4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36,3</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36,5</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36,7</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36,9</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37,1</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37,3</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37,4</w:t>
            </w:r>
          </w:p>
        </w:tc>
        <w:tc>
          <w:tcPr>
            <w:tcW w:w="46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37,6</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Kokku</w:t>
            </w:r>
            <w:proofErr w:type="spellEnd"/>
          </w:p>
        </w:tc>
        <w:tc>
          <w:tcPr>
            <w:tcW w:w="85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36,5</w:t>
            </w:r>
          </w:p>
        </w:tc>
        <w:tc>
          <w:tcPr>
            <w:tcW w:w="40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36,9</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37,1</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37,2</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37,4</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37,5</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37,7</w:t>
            </w:r>
          </w:p>
        </w:tc>
        <w:tc>
          <w:tcPr>
            <w:tcW w:w="46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37,8</w:t>
            </w:r>
          </w:p>
        </w:tc>
        <w:tc>
          <w:tcPr>
            <w:tcW w:w="46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38,0</w:t>
            </w:r>
          </w:p>
        </w:tc>
      </w:tr>
    </w:tbl>
    <w:p w:rsidR="00735A36" w:rsidRPr="008934A7" w:rsidRDefault="00735A36" w:rsidP="00750985">
      <w:pPr>
        <w:spacing w:before="120"/>
        <w:jc w:val="both"/>
        <w:rPr>
          <w:rFonts w:ascii="Times New Roman" w:hAnsi="Times New Roman" w:cs="Times New Roman"/>
          <w:b/>
        </w:rPr>
      </w:pPr>
      <w:r w:rsidRPr="008934A7">
        <w:rPr>
          <w:rFonts w:ascii="Times New Roman" w:hAnsi="Times New Roman" w:cs="Times New Roman"/>
          <w:b/>
        </w:rPr>
        <w:t>2. Sotsiaalse ebavõrdsuse ja vaesuse vähenemine, sooline võrdsus ning suurem sotsiaalne kaasatus.</w:t>
      </w:r>
    </w:p>
    <w:tbl>
      <w:tblPr>
        <w:tblStyle w:val="Ruuttabel4rhk11"/>
        <w:tblW w:w="5000" w:type="pct"/>
        <w:tblInd w:w="0" w:type="dxa"/>
        <w:tblLook w:val="04A0" w:firstRow="1" w:lastRow="0" w:firstColumn="1" w:lastColumn="0" w:noHBand="0" w:noVBand="1"/>
      </w:tblPr>
      <w:tblGrid>
        <w:gridCol w:w="1274"/>
        <w:gridCol w:w="1469"/>
        <w:gridCol w:w="788"/>
        <w:gridCol w:w="788"/>
        <w:gridCol w:w="788"/>
        <w:gridCol w:w="788"/>
        <w:gridCol w:w="789"/>
        <w:gridCol w:w="789"/>
        <w:gridCol w:w="791"/>
        <w:gridCol w:w="798"/>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hAnsi="Times New Roman"/>
                <w:color w:val="auto"/>
                <w:sz w:val="22"/>
                <w:szCs w:val="22"/>
              </w:rPr>
            </w:pPr>
            <w:proofErr w:type="spellStart"/>
            <w:r w:rsidRPr="008934A7">
              <w:rPr>
                <w:rFonts w:ascii="Times New Roman" w:hAnsi="Times New Roman"/>
                <w:color w:val="auto"/>
                <w:sz w:val="22"/>
                <w:szCs w:val="22"/>
              </w:rPr>
              <w:t>Absoluutse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vaesuse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määr</w:t>
            </w:r>
            <w:proofErr w:type="spellEnd"/>
            <w:r w:rsidRPr="008934A7">
              <w:rPr>
                <w:rFonts w:ascii="Times New Roman" w:hAnsi="Times New Roman"/>
                <w:color w:val="auto"/>
                <w:sz w:val="22"/>
                <w:szCs w:val="22"/>
              </w:rPr>
              <w:t>,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sz w:val="22"/>
                <w:szCs w:val="22"/>
              </w:rPr>
            </w:pPr>
            <w:proofErr w:type="spellStart"/>
            <w:r w:rsidRPr="008934A7">
              <w:rPr>
                <w:rFonts w:ascii="Times New Roman" w:hAnsi="Times New Roman"/>
                <w:b w:val="0"/>
                <w:i/>
                <w:sz w:val="22"/>
                <w:szCs w:val="22"/>
              </w:rPr>
              <w:t>Allikas</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Statistikaamet</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Eesti</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sotsiaaluuring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Aasta</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8934A7">
              <w:rPr>
                <w:rFonts w:ascii="Times New Roman" w:hAnsi="Times New Roman"/>
                <w:sz w:val="22"/>
                <w:szCs w:val="22"/>
              </w:rPr>
              <w:t>algtase</w:t>
            </w:r>
            <w:proofErr w:type="spellEnd"/>
            <w:r w:rsidRPr="008934A7">
              <w:rPr>
                <w:rFonts w:ascii="Times New Roman" w:hAnsi="Times New Roman"/>
                <w:sz w:val="22"/>
                <w:szCs w:val="22"/>
              </w:rPr>
              <w:t xml:space="preserve"> (2014)</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2016</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2017</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2018</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2019</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2020</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2021</w:t>
            </w:r>
          </w:p>
        </w:tc>
        <w:tc>
          <w:tcPr>
            <w:tcW w:w="4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2022</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Mehed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7,3</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7,1</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7,0</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6,8</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6,8</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6,7</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6,7</w:t>
            </w:r>
          </w:p>
        </w:tc>
        <w:tc>
          <w:tcPr>
            <w:tcW w:w="4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6,7</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6,7</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Naised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5,4</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5,4</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5,3</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5,2</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5,1</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5,1</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5,0</w:t>
            </w:r>
          </w:p>
        </w:tc>
        <w:tc>
          <w:tcPr>
            <w:tcW w:w="4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5,0</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5,0</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Kokku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6,3</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6,2</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6,1</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5,9</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5,9</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5,8</w:t>
            </w:r>
          </w:p>
        </w:tc>
        <w:tc>
          <w:tcPr>
            <w:tcW w:w="4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5,8</w:t>
            </w:r>
          </w:p>
        </w:tc>
        <w:tc>
          <w:tcPr>
            <w:tcW w:w="4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5,8</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5,8</w:t>
            </w:r>
          </w:p>
        </w:tc>
      </w:tr>
    </w:tbl>
    <w:p w:rsidR="00D33EE9" w:rsidRPr="008934A7" w:rsidRDefault="00D33EE9" w:rsidP="00750985">
      <w:pPr>
        <w:spacing w:before="120"/>
        <w:jc w:val="both"/>
        <w:rPr>
          <w:rFonts w:ascii="Times New Roman" w:hAnsi="Times New Roman" w:cs="Times New Roman"/>
        </w:rPr>
      </w:pPr>
    </w:p>
    <w:tbl>
      <w:tblPr>
        <w:tblStyle w:val="Ruuttabel4rhk11"/>
        <w:tblW w:w="5000" w:type="pct"/>
        <w:tblInd w:w="0" w:type="dxa"/>
        <w:tblLook w:val="04A0" w:firstRow="1" w:lastRow="0" w:firstColumn="1" w:lastColumn="0" w:noHBand="0" w:noVBand="1"/>
      </w:tblPr>
      <w:tblGrid>
        <w:gridCol w:w="1288"/>
        <w:gridCol w:w="1469"/>
        <w:gridCol w:w="795"/>
        <w:gridCol w:w="796"/>
        <w:gridCol w:w="796"/>
        <w:gridCol w:w="798"/>
        <w:gridCol w:w="798"/>
        <w:gridCol w:w="798"/>
        <w:gridCol w:w="798"/>
        <w:gridCol w:w="726"/>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hAnsi="Times New Roman"/>
                <w:color w:val="auto"/>
                <w:sz w:val="22"/>
                <w:szCs w:val="22"/>
              </w:rPr>
            </w:pPr>
            <w:proofErr w:type="spellStart"/>
            <w:r w:rsidRPr="008934A7">
              <w:rPr>
                <w:rFonts w:ascii="Times New Roman" w:hAnsi="Times New Roman"/>
                <w:color w:val="auto"/>
                <w:sz w:val="22"/>
                <w:szCs w:val="22"/>
              </w:rPr>
              <w:t>Suhtelise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vaesuse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määr</w:t>
            </w:r>
            <w:proofErr w:type="spellEnd"/>
            <w:r w:rsidRPr="008934A7">
              <w:rPr>
                <w:rFonts w:ascii="Times New Roman" w:hAnsi="Times New Roman"/>
                <w:color w:val="auto"/>
                <w:sz w:val="22"/>
                <w:szCs w:val="22"/>
              </w:rPr>
              <w:t>,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lastRenderedPageBreak/>
              <w:t>Allikas</w:t>
            </w:r>
            <w:proofErr w:type="spellEnd"/>
            <w:r w:rsidRPr="008934A7">
              <w:rPr>
                <w:rFonts w:ascii="Times New Roman" w:hAnsi="Times New Roman"/>
                <w:b w:val="0"/>
                <w:sz w:val="22"/>
                <w:szCs w:val="22"/>
              </w:rPr>
              <w:t xml:space="preserve">: </w:t>
            </w:r>
            <w:proofErr w:type="spellStart"/>
            <w:r w:rsidRPr="008934A7">
              <w:rPr>
                <w:rFonts w:ascii="Times New Roman" w:hAnsi="Times New Roman"/>
                <w:b w:val="0"/>
                <w:sz w:val="22"/>
                <w:szCs w:val="22"/>
              </w:rPr>
              <w:t>Statistikaamet</w:t>
            </w:r>
            <w:proofErr w:type="spellEnd"/>
            <w:r w:rsidRPr="008934A7">
              <w:rPr>
                <w:rFonts w:ascii="Times New Roman" w:hAnsi="Times New Roman"/>
                <w:b w:val="0"/>
                <w:sz w:val="22"/>
                <w:szCs w:val="22"/>
              </w:rPr>
              <w:t xml:space="preserve">, </w:t>
            </w:r>
            <w:proofErr w:type="spellStart"/>
            <w:r w:rsidRPr="008934A7">
              <w:rPr>
                <w:rFonts w:ascii="Times New Roman" w:hAnsi="Times New Roman"/>
                <w:b w:val="0"/>
                <w:sz w:val="22"/>
                <w:szCs w:val="22"/>
              </w:rPr>
              <w:t>Eesti</w:t>
            </w:r>
            <w:proofErr w:type="spellEnd"/>
            <w:r w:rsidRPr="008934A7">
              <w:rPr>
                <w:rFonts w:ascii="Times New Roman" w:hAnsi="Times New Roman"/>
                <w:b w:val="0"/>
                <w:sz w:val="22"/>
                <w:szCs w:val="22"/>
              </w:rPr>
              <w:t xml:space="preserve"> </w:t>
            </w:r>
            <w:proofErr w:type="spellStart"/>
            <w:r w:rsidRPr="008934A7">
              <w:rPr>
                <w:rFonts w:ascii="Times New Roman" w:hAnsi="Times New Roman"/>
                <w:b w:val="0"/>
                <w:sz w:val="22"/>
                <w:szCs w:val="22"/>
              </w:rPr>
              <w:t>sotsiaaluuring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Aasta</w:t>
            </w:r>
            <w:proofErr w:type="spellEnd"/>
          </w:p>
        </w:tc>
        <w:tc>
          <w:tcPr>
            <w:tcW w:w="7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8934A7">
              <w:rPr>
                <w:rFonts w:ascii="Times New Roman" w:hAnsi="Times New Roman"/>
                <w:sz w:val="22"/>
                <w:szCs w:val="22"/>
              </w:rPr>
              <w:t>algtase</w:t>
            </w:r>
            <w:proofErr w:type="spellEnd"/>
            <w:r w:rsidRPr="008934A7">
              <w:rPr>
                <w:rFonts w:ascii="Times New Roman" w:hAnsi="Times New Roman"/>
                <w:sz w:val="22"/>
                <w:szCs w:val="22"/>
              </w:rPr>
              <w:t xml:space="preserve"> (2014)</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2016</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2017</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2018</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2019</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2020</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2021</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2022</w:t>
            </w:r>
          </w:p>
        </w:tc>
        <w:tc>
          <w:tcPr>
            <w:tcW w:w="4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8934A7">
              <w:rPr>
                <w:rFonts w:ascii="Times New Roman" w:hAnsi="Times New Roman"/>
                <w:sz w:val="22"/>
                <w:szCs w:val="22"/>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Mehed</w:t>
            </w:r>
            <w:proofErr w:type="spellEnd"/>
          </w:p>
        </w:tc>
        <w:tc>
          <w:tcPr>
            <w:tcW w:w="7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19,6</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15,9</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15,7</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15,5</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15,3</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14,8</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14,8</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14,8</w:t>
            </w:r>
          </w:p>
        </w:tc>
        <w:tc>
          <w:tcPr>
            <w:tcW w:w="4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14,8</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Naised</w:t>
            </w:r>
            <w:proofErr w:type="spellEnd"/>
          </w:p>
        </w:tc>
        <w:tc>
          <w:tcPr>
            <w:tcW w:w="7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23,3</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17</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16,7</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16,3</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15,7</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15,2</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15,2</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15,2</w:t>
            </w:r>
          </w:p>
        </w:tc>
        <w:tc>
          <w:tcPr>
            <w:tcW w:w="4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15,2</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Kokku</w:t>
            </w:r>
            <w:proofErr w:type="spellEnd"/>
          </w:p>
        </w:tc>
        <w:tc>
          <w:tcPr>
            <w:tcW w:w="74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21,6</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16,5</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16,2</w:t>
            </w:r>
          </w:p>
        </w:tc>
        <w:tc>
          <w:tcPr>
            <w:tcW w:w="44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15,9</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15,5</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w:t>
            </w:r>
          </w:p>
        </w:tc>
        <w:tc>
          <w:tcPr>
            <w:tcW w:w="447"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w:t>
            </w:r>
          </w:p>
        </w:tc>
        <w:tc>
          <w:tcPr>
            <w:tcW w:w="4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iCs/>
                <w:sz w:val="22"/>
                <w:szCs w:val="22"/>
              </w:rPr>
              <w:t>15</w:t>
            </w:r>
          </w:p>
        </w:tc>
      </w:tr>
    </w:tbl>
    <w:p w:rsidR="00D33EE9" w:rsidRPr="008934A7" w:rsidRDefault="00D33EE9" w:rsidP="00750985">
      <w:pPr>
        <w:spacing w:before="120"/>
        <w:jc w:val="both"/>
        <w:rPr>
          <w:rFonts w:ascii="Times New Roman" w:hAnsi="Times New Roman" w:cs="Times New Roman"/>
        </w:rPr>
      </w:pPr>
    </w:p>
    <w:tbl>
      <w:tblPr>
        <w:tblStyle w:val="Ruuttabel4rhk11"/>
        <w:tblW w:w="5000" w:type="pct"/>
        <w:tblInd w:w="0" w:type="dxa"/>
        <w:tblLook w:val="04A0" w:firstRow="1" w:lastRow="0" w:firstColumn="1" w:lastColumn="0" w:noHBand="0" w:noVBand="1"/>
      </w:tblPr>
      <w:tblGrid>
        <w:gridCol w:w="1277"/>
        <w:gridCol w:w="1469"/>
        <w:gridCol w:w="788"/>
        <w:gridCol w:w="789"/>
        <w:gridCol w:w="789"/>
        <w:gridCol w:w="789"/>
        <w:gridCol w:w="789"/>
        <w:gridCol w:w="789"/>
        <w:gridCol w:w="789"/>
        <w:gridCol w:w="794"/>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hAnsi="Times New Roman"/>
                <w:color w:val="auto"/>
                <w:sz w:val="22"/>
                <w:szCs w:val="22"/>
              </w:rPr>
            </w:pPr>
            <w:proofErr w:type="spellStart"/>
            <w:r w:rsidRPr="008934A7">
              <w:rPr>
                <w:rFonts w:ascii="Times New Roman" w:hAnsi="Times New Roman"/>
                <w:color w:val="auto"/>
                <w:sz w:val="22"/>
                <w:szCs w:val="22"/>
              </w:rPr>
              <w:t>Naiste</w:t>
            </w:r>
            <w:proofErr w:type="spellEnd"/>
            <w:r w:rsidRPr="008934A7">
              <w:rPr>
                <w:rFonts w:ascii="Times New Roman" w:hAnsi="Times New Roman"/>
                <w:color w:val="auto"/>
                <w:sz w:val="22"/>
                <w:szCs w:val="22"/>
              </w:rPr>
              <w:t xml:space="preserve"> ja </w:t>
            </w:r>
            <w:proofErr w:type="spellStart"/>
            <w:r w:rsidRPr="008934A7">
              <w:rPr>
                <w:rFonts w:ascii="Times New Roman" w:hAnsi="Times New Roman"/>
                <w:color w:val="auto"/>
                <w:sz w:val="22"/>
                <w:szCs w:val="22"/>
              </w:rPr>
              <w:t>meeste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keskmiste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tunnipalkade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vahe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ehk</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sooline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palgalõhe</w:t>
            </w:r>
            <w:proofErr w:type="spellEnd"/>
            <w:r w:rsidRPr="008934A7">
              <w:rPr>
                <w:rFonts w:ascii="Times New Roman" w:hAnsi="Times New Roman"/>
                <w:color w:val="auto"/>
                <w:sz w:val="22"/>
                <w:szCs w:val="22"/>
              </w:rPr>
              <w:t xml:space="preserve">, %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sz w:val="22"/>
                <w:szCs w:val="22"/>
              </w:rPr>
            </w:pPr>
            <w:proofErr w:type="spellStart"/>
            <w:r w:rsidRPr="008934A7">
              <w:rPr>
                <w:rFonts w:ascii="Times New Roman" w:hAnsi="Times New Roman"/>
                <w:b w:val="0"/>
                <w:i/>
                <w:sz w:val="22"/>
                <w:szCs w:val="22"/>
              </w:rPr>
              <w:t>Allikas</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Statistikaamet</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soolise</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palgalõhe</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andmebaas</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7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Aasta</w:t>
            </w:r>
            <w:proofErr w:type="spellEnd"/>
          </w:p>
        </w:tc>
        <w:tc>
          <w:tcPr>
            <w:tcW w:w="5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proofErr w:type="spellStart"/>
            <w:r w:rsidRPr="008934A7">
              <w:rPr>
                <w:rFonts w:ascii="Times New Roman" w:hAnsi="Times New Roman"/>
                <w:sz w:val="22"/>
                <w:szCs w:val="22"/>
              </w:rPr>
              <w:t>algtase</w:t>
            </w:r>
            <w:proofErr w:type="spellEnd"/>
            <w:r w:rsidRPr="008934A7">
              <w:rPr>
                <w:rFonts w:ascii="Times New Roman" w:hAnsi="Times New Roman"/>
                <w:sz w:val="22"/>
                <w:szCs w:val="22"/>
              </w:rPr>
              <w:t xml:space="preserve"> (2013)</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2016</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2017</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2018</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2019</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2020</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2021</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2022</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rPr>
            </w:pPr>
            <w:proofErr w:type="spellStart"/>
            <w:r w:rsidRPr="008934A7">
              <w:rPr>
                <w:rFonts w:ascii="Times New Roman" w:hAnsi="Times New Roman"/>
                <w:b w:val="0"/>
                <w:sz w:val="22"/>
                <w:szCs w:val="22"/>
              </w:rPr>
              <w:t>Sihttase</w:t>
            </w:r>
            <w:proofErr w:type="spellEnd"/>
          </w:p>
        </w:tc>
        <w:tc>
          <w:tcPr>
            <w:tcW w:w="5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22,5</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21,3</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20,9</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20,5</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20,1</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19,7</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19,3</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18,9</w:t>
            </w:r>
          </w:p>
        </w:tc>
        <w:tc>
          <w:tcPr>
            <w:tcW w:w="46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8934A7">
              <w:rPr>
                <w:rFonts w:ascii="Times New Roman" w:hAnsi="Times New Roman"/>
                <w:sz w:val="22"/>
                <w:szCs w:val="22"/>
              </w:rPr>
              <w:t>18,5</w:t>
            </w:r>
          </w:p>
        </w:tc>
      </w:tr>
    </w:tbl>
    <w:p w:rsidR="00735A36" w:rsidRPr="008934A7" w:rsidRDefault="00E30B54" w:rsidP="00750985">
      <w:pPr>
        <w:spacing w:before="120"/>
        <w:jc w:val="both"/>
        <w:rPr>
          <w:rFonts w:ascii="Times New Roman" w:hAnsi="Times New Roman" w:cs="Times New Roman"/>
        </w:rPr>
      </w:pPr>
      <w:r w:rsidRPr="008934A7">
        <w:rPr>
          <w:rFonts w:ascii="Times New Roman" w:hAnsi="Times New Roman" w:cs="Times New Roman"/>
        </w:rPr>
        <w:t>Al</w:t>
      </w:r>
      <w:r w:rsidR="00735A36" w:rsidRPr="008934A7">
        <w:rPr>
          <w:rFonts w:ascii="Times New Roman" w:hAnsi="Times New Roman" w:cs="Times New Roman"/>
        </w:rPr>
        <w:t>aeesmär</w:t>
      </w:r>
      <w:r w:rsidRPr="008934A7">
        <w:rPr>
          <w:rFonts w:ascii="Times New Roman" w:hAnsi="Times New Roman" w:cs="Times New Roman"/>
        </w:rPr>
        <w:t>g</w:t>
      </w:r>
      <w:r w:rsidR="00735A36" w:rsidRPr="008934A7">
        <w:rPr>
          <w:rFonts w:ascii="Times New Roman" w:hAnsi="Times New Roman" w:cs="Times New Roman"/>
        </w:rPr>
        <w:t>i</w:t>
      </w:r>
      <w:r w:rsidRPr="008934A7">
        <w:rPr>
          <w:rFonts w:ascii="Times New Roman" w:hAnsi="Times New Roman" w:cs="Times New Roman"/>
        </w:rPr>
        <w:t>d</w:t>
      </w:r>
      <w:r w:rsidR="00735A36" w:rsidRPr="008934A7">
        <w:rPr>
          <w:rFonts w:ascii="Times New Roman" w:hAnsi="Times New Roman" w:cs="Times New Roman"/>
        </w:rPr>
        <w:t>:</w:t>
      </w:r>
    </w:p>
    <w:p w:rsidR="00735A36" w:rsidRPr="008934A7" w:rsidRDefault="00735A36" w:rsidP="00750985">
      <w:pPr>
        <w:pStyle w:val="NoSpacing"/>
        <w:numPr>
          <w:ilvl w:val="0"/>
          <w:numId w:val="1"/>
        </w:numPr>
        <w:spacing w:before="120"/>
        <w:jc w:val="both"/>
        <w:rPr>
          <w:rFonts w:ascii="Times New Roman" w:hAnsi="Times New Roman"/>
        </w:rPr>
      </w:pPr>
      <w:r w:rsidRPr="008934A7">
        <w:rPr>
          <w:rFonts w:ascii="Times New Roman" w:hAnsi="Times New Roman"/>
        </w:rPr>
        <w:t>Tööjõu nõudluse ja pakkumise vastavus tagab tööhõive kõrge taseme ning kvaliteetsed töötingimused toetavad pikaajalist tööelus osalemist.</w:t>
      </w:r>
    </w:p>
    <w:tbl>
      <w:tblPr>
        <w:tblStyle w:val="Ruuttabel4rhk11"/>
        <w:tblW w:w="5000" w:type="pct"/>
        <w:tblInd w:w="0" w:type="dxa"/>
        <w:tblLook w:val="04A0" w:firstRow="1" w:lastRow="0" w:firstColumn="1" w:lastColumn="0" w:noHBand="0" w:noVBand="1"/>
      </w:tblPr>
      <w:tblGrid>
        <w:gridCol w:w="842"/>
        <w:gridCol w:w="1469"/>
        <w:gridCol w:w="842"/>
        <w:gridCol w:w="843"/>
        <w:gridCol w:w="843"/>
        <w:gridCol w:w="843"/>
        <w:gridCol w:w="843"/>
        <w:gridCol w:w="843"/>
        <w:gridCol w:w="845"/>
        <w:gridCol w:w="849"/>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spacing w:before="60" w:after="60"/>
              <w:jc w:val="both"/>
              <w:rPr>
                <w:rFonts w:ascii="Times New Roman" w:eastAsia="Times New Roman" w:hAnsi="Times New Roman"/>
                <w:color w:val="auto"/>
                <w:sz w:val="22"/>
                <w:szCs w:val="22"/>
                <w:lang w:eastAsia="en-GB"/>
              </w:rPr>
            </w:pPr>
            <w:proofErr w:type="spellStart"/>
            <w:r w:rsidRPr="008934A7">
              <w:rPr>
                <w:rFonts w:ascii="Times New Roman" w:hAnsi="Times New Roman"/>
                <w:color w:val="auto"/>
                <w:sz w:val="22"/>
                <w:szCs w:val="22"/>
              </w:rPr>
              <w:t>Tööjõus</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osalemise</w:t>
            </w:r>
            <w:proofErr w:type="spellEnd"/>
            <w:r w:rsidRPr="008934A7">
              <w:rPr>
                <w:rFonts w:ascii="Times New Roman" w:hAnsi="Times New Roman"/>
                <w:color w:val="auto"/>
                <w:sz w:val="22"/>
                <w:szCs w:val="22"/>
              </w:rPr>
              <w:t xml:space="preserve"> </w:t>
            </w:r>
            <w:proofErr w:type="spellStart"/>
            <w:r w:rsidRPr="008934A7">
              <w:rPr>
                <w:rFonts w:ascii="Times New Roman" w:hAnsi="Times New Roman"/>
                <w:color w:val="auto"/>
                <w:sz w:val="22"/>
                <w:szCs w:val="22"/>
              </w:rPr>
              <w:t>määr</w:t>
            </w:r>
            <w:proofErr w:type="spellEnd"/>
            <w:r w:rsidRPr="008934A7">
              <w:rPr>
                <w:rFonts w:ascii="Times New Roman" w:hAnsi="Times New Roman"/>
                <w:color w:val="auto"/>
                <w:sz w:val="22"/>
                <w:szCs w:val="22"/>
              </w:rPr>
              <w:t xml:space="preserve"> 15–64-aastaste seas,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i/>
                <w:iCs/>
                <w:sz w:val="22"/>
                <w:szCs w:val="22"/>
                <w:lang w:eastAsia="en-GB"/>
              </w:rPr>
            </w:pPr>
            <w:proofErr w:type="spellStart"/>
            <w:r w:rsidRPr="008934A7">
              <w:rPr>
                <w:rFonts w:ascii="Times New Roman" w:hAnsi="Times New Roman"/>
                <w:b w:val="0"/>
                <w:i/>
                <w:sz w:val="22"/>
                <w:szCs w:val="22"/>
              </w:rPr>
              <w:t>Allikas</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Statistikaamet</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Eesti</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tööjõu</w:t>
            </w:r>
            <w:proofErr w:type="spellEnd"/>
            <w:r w:rsidRPr="008934A7">
              <w:rPr>
                <w:rFonts w:ascii="Times New Roman" w:hAnsi="Times New Roman"/>
                <w:b w:val="0"/>
                <w:i/>
                <w:sz w:val="22"/>
                <w:szCs w:val="22"/>
              </w:rPr>
              <w:t xml:space="preserve"> </w:t>
            </w:r>
            <w:proofErr w:type="spellStart"/>
            <w:r w:rsidRPr="008934A7">
              <w:rPr>
                <w:rFonts w:ascii="Times New Roman" w:hAnsi="Times New Roman"/>
                <w:b w:val="0"/>
                <w:i/>
                <w:sz w:val="22"/>
                <w:szCs w:val="22"/>
              </w:rPr>
              <w:t>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Aasta</w:t>
            </w:r>
            <w:proofErr w:type="spellEnd"/>
            <w:r w:rsidRPr="008934A7">
              <w:rPr>
                <w:rFonts w:ascii="Times New Roman" w:eastAsia="Times New Roman" w:hAnsi="Times New Roman"/>
                <w:b w:val="0"/>
                <w:sz w:val="22"/>
                <w:szCs w:val="22"/>
                <w:lang w:eastAsia="en-GB"/>
              </w:rPr>
              <w:t xml:space="preserve"> </w:t>
            </w:r>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bCs/>
                <w:sz w:val="22"/>
                <w:szCs w:val="22"/>
                <w:lang w:eastAsia="en-GB"/>
              </w:rPr>
              <w:t>algtase</w:t>
            </w:r>
            <w:proofErr w:type="spellEnd"/>
            <w:r w:rsidRPr="008934A7">
              <w:rPr>
                <w:rFonts w:ascii="Times New Roman" w:eastAsia="Times New Roman" w:hAnsi="Times New Roman"/>
                <w:bCs/>
                <w:sz w:val="22"/>
                <w:szCs w:val="22"/>
                <w:lang w:eastAsia="en-GB"/>
              </w:rPr>
              <w:t xml:space="preserve"> (2015)</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2016</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2017</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2018</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2019</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2020</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2021</w:t>
            </w:r>
          </w:p>
        </w:tc>
        <w:tc>
          <w:tcPr>
            <w:tcW w:w="47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2022</w:t>
            </w:r>
          </w:p>
        </w:tc>
        <w:tc>
          <w:tcPr>
            <w:tcW w:w="4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Mehed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79,8</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79</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79,3</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79,6</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79,8</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80</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80,2</w:t>
            </w:r>
          </w:p>
        </w:tc>
        <w:tc>
          <w:tcPr>
            <w:tcW w:w="47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80,4</w:t>
            </w:r>
          </w:p>
        </w:tc>
        <w:tc>
          <w:tcPr>
            <w:tcW w:w="4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80,5</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Naised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72,9</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71,7</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71,9</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72,1</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72,3</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72,4</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72,6</w:t>
            </w:r>
          </w:p>
        </w:tc>
        <w:tc>
          <w:tcPr>
            <w:tcW w:w="47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72,8</w:t>
            </w:r>
          </w:p>
        </w:tc>
        <w:tc>
          <w:tcPr>
            <w:tcW w:w="4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Kokku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76,3</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75,3</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75,6</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75,8</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76</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76,2</w:t>
            </w:r>
          </w:p>
        </w:tc>
        <w:tc>
          <w:tcPr>
            <w:tcW w:w="47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76,4</w:t>
            </w:r>
          </w:p>
        </w:tc>
        <w:tc>
          <w:tcPr>
            <w:tcW w:w="47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76,6</w:t>
            </w:r>
          </w:p>
        </w:tc>
        <w:tc>
          <w:tcPr>
            <w:tcW w:w="47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76,8</w:t>
            </w:r>
          </w:p>
        </w:tc>
      </w:tr>
    </w:tbl>
    <w:p w:rsidR="00735A36" w:rsidRPr="008934A7" w:rsidRDefault="00735A36" w:rsidP="00750985">
      <w:pPr>
        <w:pStyle w:val="NoSpacing"/>
        <w:numPr>
          <w:ilvl w:val="0"/>
          <w:numId w:val="1"/>
        </w:numPr>
        <w:spacing w:before="120"/>
        <w:jc w:val="both"/>
        <w:rPr>
          <w:rFonts w:ascii="Times New Roman" w:hAnsi="Times New Roman"/>
        </w:rPr>
      </w:pPr>
      <w:r w:rsidRPr="008934A7">
        <w:rPr>
          <w:rFonts w:ascii="Times New Roman" w:hAnsi="Times New Roman"/>
        </w:rPr>
        <w:t>Inimeste majanduslik toimetulek on aktiveeriva, adekvaatse ja jätkusuutliku sotsiaalkaitse toel paranenud.</w:t>
      </w:r>
    </w:p>
    <w:tbl>
      <w:tblPr>
        <w:tblStyle w:val="Ruuttabel4rhk11"/>
        <w:tblW w:w="5000" w:type="pct"/>
        <w:tblInd w:w="0" w:type="dxa"/>
        <w:tblLook w:val="04A0" w:firstRow="1" w:lastRow="0" w:firstColumn="1" w:lastColumn="0" w:noHBand="0" w:noVBand="1"/>
      </w:tblPr>
      <w:tblGrid>
        <w:gridCol w:w="779"/>
        <w:gridCol w:w="925"/>
        <w:gridCol w:w="1469"/>
        <w:gridCol w:w="706"/>
        <w:gridCol w:w="656"/>
        <w:gridCol w:w="689"/>
        <w:gridCol w:w="768"/>
        <w:gridCol w:w="768"/>
        <w:gridCol w:w="768"/>
        <w:gridCol w:w="768"/>
        <w:gridCol w:w="766"/>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1"/>
            <w:noWrap/>
            <w:hideMark/>
          </w:tcPr>
          <w:p w:rsidR="00D33EE9" w:rsidRPr="008934A7" w:rsidRDefault="00D33EE9" w:rsidP="00750985">
            <w:pPr>
              <w:spacing w:before="60" w:after="60"/>
              <w:jc w:val="both"/>
              <w:rPr>
                <w:rFonts w:ascii="Times New Roman" w:eastAsia="Times New Roman" w:hAnsi="Times New Roman"/>
                <w:color w:val="auto"/>
                <w:sz w:val="22"/>
                <w:szCs w:val="22"/>
                <w:lang w:eastAsia="en-GB"/>
              </w:rPr>
            </w:pPr>
            <w:proofErr w:type="spellStart"/>
            <w:r w:rsidRPr="008934A7">
              <w:rPr>
                <w:rFonts w:ascii="Times New Roman" w:eastAsia="Times New Roman" w:hAnsi="Times New Roman"/>
                <w:color w:val="auto"/>
                <w:sz w:val="22"/>
                <w:szCs w:val="22"/>
                <w:lang w:eastAsia="en-GB"/>
              </w:rPr>
              <w:t>Absoluutse</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vaesuse</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määr</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vanuserühmades</w:t>
            </w:r>
            <w:proofErr w:type="spellEnd"/>
            <w:r w:rsidRPr="008934A7">
              <w:rPr>
                <w:rFonts w:ascii="Times New Roman" w:eastAsia="Times New Roman" w:hAnsi="Times New Roman"/>
                <w:color w:val="auto"/>
                <w:sz w:val="22"/>
                <w:szCs w:val="22"/>
                <w:lang w:eastAsia="en-GB"/>
              </w:rPr>
              <w:t xml:space="preserve"> 0–17, 18–64 ja 65+,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iCs/>
                <w:sz w:val="22"/>
                <w:szCs w:val="22"/>
                <w:lang w:eastAsia="en-GB"/>
              </w:rPr>
            </w:pPr>
            <w:proofErr w:type="spellStart"/>
            <w:r w:rsidRPr="008934A7">
              <w:rPr>
                <w:rFonts w:ascii="Times New Roman" w:eastAsia="Times New Roman" w:hAnsi="Times New Roman"/>
                <w:b w:val="0"/>
                <w:iCs/>
                <w:sz w:val="22"/>
                <w:szCs w:val="22"/>
                <w:lang w:eastAsia="en-GB"/>
              </w:rPr>
              <w:t>Allikas</w:t>
            </w:r>
            <w:proofErr w:type="spellEnd"/>
            <w:r w:rsidRPr="008934A7">
              <w:rPr>
                <w:rFonts w:ascii="Times New Roman" w:eastAsia="Times New Roman" w:hAnsi="Times New Roman"/>
                <w:b w:val="0"/>
                <w:iCs/>
                <w:sz w:val="22"/>
                <w:szCs w:val="22"/>
                <w:lang w:eastAsia="en-GB"/>
              </w:rPr>
              <w:t xml:space="preserve">: </w:t>
            </w:r>
            <w:proofErr w:type="spellStart"/>
            <w:r w:rsidRPr="008934A7">
              <w:rPr>
                <w:rFonts w:ascii="Times New Roman" w:eastAsia="Times New Roman" w:hAnsi="Times New Roman"/>
                <w:b w:val="0"/>
                <w:iCs/>
                <w:sz w:val="22"/>
                <w:szCs w:val="22"/>
                <w:lang w:eastAsia="en-GB"/>
              </w:rPr>
              <w:t>Statistikaamet</w:t>
            </w:r>
            <w:proofErr w:type="spellEnd"/>
            <w:r w:rsidRPr="008934A7">
              <w:rPr>
                <w:rFonts w:ascii="Times New Roman" w:eastAsia="Times New Roman" w:hAnsi="Times New Roman"/>
                <w:b w:val="0"/>
                <w:iCs/>
                <w:sz w:val="22"/>
                <w:szCs w:val="22"/>
                <w:lang w:eastAsia="en-GB"/>
              </w:rPr>
              <w:t xml:space="preserve">, </w:t>
            </w:r>
            <w:proofErr w:type="spellStart"/>
            <w:r w:rsidRPr="008934A7">
              <w:rPr>
                <w:rFonts w:ascii="Times New Roman" w:eastAsia="Times New Roman" w:hAnsi="Times New Roman"/>
                <w:b w:val="0"/>
                <w:iCs/>
                <w:sz w:val="22"/>
                <w:szCs w:val="22"/>
                <w:lang w:eastAsia="en-GB"/>
              </w:rPr>
              <w:t>Eesti</w:t>
            </w:r>
            <w:proofErr w:type="spellEnd"/>
            <w:r w:rsidRPr="008934A7">
              <w:rPr>
                <w:rFonts w:ascii="Times New Roman" w:eastAsia="Times New Roman" w:hAnsi="Times New Roman"/>
                <w:b w:val="0"/>
                <w:iCs/>
                <w:sz w:val="22"/>
                <w:szCs w:val="22"/>
                <w:lang w:eastAsia="en-GB"/>
              </w:rPr>
              <w:t xml:space="preserve"> </w:t>
            </w:r>
            <w:proofErr w:type="spellStart"/>
            <w:r w:rsidRPr="008934A7">
              <w:rPr>
                <w:rFonts w:ascii="Times New Roman" w:eastAsia="Times New Roman" w:hAnsi="Times New Roman"/>
                <w:b w:val="0"/>
                <w:iCs/>
                <w:sz w:val="22"/>
                <w:szCs w:val="22"/>
                <w:lang w:eastAsia="en-GB"/>
              </w:rPr>
              <w:t>sotsiaaluuring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2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iCs/>
                <w:sz w:val="22"/>
                <w:szCs w:val="22"/>
                <w:lang w:eastAsia="en-GB"/>
              </w:rPr>
            </w:pPr>
            <w:proofErr w:type="spellStart"/>
            <w:r w:rsidRPr="008934A7">
              <w:rPr>
                <w:rFonts w:ascii="Times New Roman" w:eastAsia="Times New Roman" w:hAnsi="Times New Roman"/>
                <w:b w:val="0"/>
                <w:iCs/>
                <w:sz w:val="22"/>
                <w:szCs w:val="22"/>
                <w:lang w:eastAsia="en-GB"/>
              </w:rPr>
              <w:t>Vanus</w:t>
            </w:r>
            <w:proofErr w:type="spellEnd"/>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proofErr w:type="spellStart"/>
            <w:r w:rsidRPr="008934A7">
              <w:rPr>
                <w:rFonts w:ascii="Times New Roman" w:eastAsia="Times New Roman" w:hAnsi="Times New Roman"/>
                <w:sz w:val="22"/>
                <w:szCs w:val="22"/>
                <w:lang w:eastAsia="en-GB"/>
              </w:rPr>
              <w:t>Sugu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bCs/>
                <w:sz w:val="22"/>
                <w:szCs w:val="22"/>
                <w:lang w:eastAsia="en-GB"/>
              </w:rPr>
              <w:t>algtase</w:t>
            </w:r>
            <w:proofErr w:type="spellEnd"/>
            <w:r w:rsidRPr="008934A7">
              <w:rPr>
                <w:rFonts w:ascii="Times New Roman" w:eastAsia="Times New Roman" w:hAnsi="Times New Roman"/>
                <w:bCs/>
                <w:sz w:val="22"/>
                <w:szCs w:val="22"/>
                <w:lang w:eastAsia="en-GB"/>
              </w:rPr>
              <w:t xml:space="preserve"> (2014)</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2016</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2017</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2019</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2021</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2022</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r w:rsidRPr="008934A7">
              <w:rPr>
                <w:rFonts w:ascii="Times New Roman" w:eastAsia="Times New Roman" w:hAnsi="Times New Roman"/>
                <w:b w:val="0"/>
                <w:sz w:val="22"/>
                <w:szCs w:val="22"/>
                <w:lang w:eastAsia="en-GB"/>
              </w:rPr>
              <w:t>0–17</w:t>
            </w: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Mehed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9,4</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7,5</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7,3</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7,2</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7,2</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7,2</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7,2</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7,2</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7,2</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D33EE9" w:rsidRPr="008934A7" w:rsidRDefault="00D33EE9" w:rsidP="00750985">
            <w:pPr>
              <w:jc w:val="both"/>
              <w:rPr>
                <w:rFonts w:ascii="Times New Roman" w:eastAsia="Times New Roman" w:hAnsi="Times New Roman"/>
                <w:sz w:val="22"/>
                <w:szCs w:val="22"/>
                <w:lang w:eastAsia="en-GB"/>
              </w:rPr>
            </w:pP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Naised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8,8</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7,1</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6,9</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6,8</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6,8</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D33EE9" w:rsidRPr="008934A7" w:rsidRDefault="00D33EE9" w:rsidP="00750985">
            <w:pPr>
              <w:jc w:val="both"/>
              <w:rPr>
                <w:rFonts w:ascii="Times New Roman" w:eastAsia="Times New Roman" w:hAnsi="Times New Roman"/>
                <w:sz w:val="22"/>
                <w:szCs w:val="22"/>
                <w:lang w:eastAsia="en-GB"/>
              </w:rPr>
            </w:pP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Kokku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2"/>
                <w:szCs w:val="22"/>
              </w:rPr>
            </w:pPr>
            <w:r w:rsidRPr="008934A7">
              <w:rPr>
                <w:rFonts w:ascii="Times New Roman" w:hAnsi="Times New Roman"/>
                <w:sz w:val="22"/>
                <w:szCs w:val="22"/>
              </w:rPr>
              <w:t>9,1</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7,3</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7,1</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425"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r w:rsidRPr="008934A7">
              <w:rPr>
                <w:rFonts w:ascii="Times New Roman" w:eastAsia="Times New Roman" w:hAnsi="Times New Roman"/>
                <w:b w:val="0"/>
                <w:sz w:val="22"/>
                <w:szCs w:val="22"/>
                <w:lang w:eastAsia="en-GB"/>
              </w:rPr>
              <w:t>18–64</w:t>
            </w: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Mehed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2"/>
                <w:szCs w:val="22"/>
              </w:rPr>
            </w:pPr>
            <w:r w:rsidRPr="008934A7">
              <w:rPr>
                <w:rFonts w:ascii="Times New Roman" w:hAnsi="Times New Roman"/>
                <w:sz w:val="22"/>
                <w:szCs w:val="22"/>
              </w:rPr>
              <w:t>7,9</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7,2</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7,0</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6,9</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6,8</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7,0</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7,0</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D33EE9" w:rsidRPr="008934A7" w:rsidRDefault="00D33EE9" w:rsidP="00750985">
            <w:pPr>
              <w:jc w:val="both"/>
              <w:rPr>
                <w:rFonts w:ascii="Times New Roman" w:eastAsia="Times New Roman" w:hAnsi="Times New Roman"/>
                <w:sz w:val="22"/>
                <w:szCs w:val="22"/>
                <w:lang w:eastAsia="en-GB"/>
              </w:rPr>
            </w:pP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Naised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2"/>
                <w:szCs w:val="22"/>
              </w:rPr>
            </w:pPr>
            <w:r w:rsidRPr="008934A7">
              <w:rPr>
                <w:rFonts w:ascii="Times New Roman" w:hAnsi="Times New Roman"/>
                <w:sz w:val="22"/>
                <w:szCs w:val="22"/>
              </w:rPr>
              <w:t>6,0</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5,8</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5,6</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5,5</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5,4</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5,4</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5,4</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5,4</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5,4</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D33EE9" w:rsidRPr="008934A7" w:rsidRDefault="00D33EE9" w:rsidP="00750985">
            <w:pPr>
              <w:jc w:val="both"/>
              <w:rPr>
                <w:rFonts w:ascii="Times New Roman" w:eastAsia="Times New Roman" w:hAnsi="Times New Roman"/>
                <w:sz w:val="22"/>
                <w:szCs w:val="22"/>
                <w:lang w:eastAsia="en-GB"/>
              </w:rPr>
            </w:pP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Kokku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2"/>
                <w:szCs w:val="22"/>
              </w:rPr>
            </w:pPr>
            <w:r w:rsidRPr="008934A7">
              <w:rPr>
                <w:rFonts w:ascii="Times New Roman" w:hAnsi="Times New Roman"/>
                <w:iCs/>
                <w:sz w:val="22"/>
                <w:szCs w:val="22"/>
              </w:rPr>
              <w:t>6,9</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6,5</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6,3</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6,2</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6,1</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6,1</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6,1</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6,1</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6,1</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r w:rsidRPr="008934A7">
              <w:rPr>
                <w:rFonts w:ascii="Times New Roman" w:eastAsia="Times New Roman" w:hAnsi="Times New Roman"/>
                <w:b w:val="0"/>
                <w:sz w:val="22"/>
                <w:szCs w:val="22"/>
                <w:lang w:eastAsia="en-GB"/>
              </w:rPr>
              <w:t>65+</w:t>
            </w:r>
          </w:p>
        </w:tc>
        <w:tc>
          <w:tcPr>
            <w:tcW w:w="48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sz w:val="22"/>
                <w:szCs w:val="22"/>
                <w:lang w:eastAsia="en-GB"/>
              </w:rPr>
              <w:t>Kokku</w:t>
            </w:r>
            <w:proofErr w:type="spellEnd"/>
            <w:r w:rsidRPr="008934A7">
              <w:rPr>
                <w:rFonts w:ascii="Times New Roman" w:eastAsia="Times New Roman" w:hAnsi="Times New Roman"/>
                <w:sz w:val="22"/>
                <w:szCs w:val="22"/>
                <w:lang w:eastAsia="en-GB"/>
              </w:rPr>
              <w:t>*</w:t>
            </w:r>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1,3</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1,2</w:t>
            </w:r>
          </w:p>
        </w:tc>
        <w:tc>
          <w:tcPr>
            <w:tcW w:w="36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1,2</w:t>
            </w:r>
          </w:p>
        </w:tc>
        <w:tc>
          <w:tcPr>
            <w:tcW w:w="40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1,0</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0,9</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0,9</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0,9</w:t>
            </w:r>
          </w:p>
        </w:tc>
        <w:tc>
          <w:tcPr>
            <w:tcW w:w="43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0,9</w:t>
            </w:r>
          </w:p>
        </w:tc>
        <w:tc>
          <w:tcPr>
            <w:tcW w:w="43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bottom"/>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sz w:val="22"/>
                <w:szCs w:val="22"/>
              </w:rPr>
              <w:t>0,9</w:t>
            </w:r>
          </w:p>
        </w:tc>
      </w:tr>
    </w:tbl>
    <w:p w:rsidR="00D33EE9" w:rsidRPr="008934A7" w:rsidRDefault="00D33EE9" w:rsidP="00750985">
      <w:pPr>
        <w:pStyle w:val="NoSpacing"/>
        <w:spacing w:before="120"/>
        <w:jc w:val="both"/>
        <w:rPr>
          <w:rFonts w:ascii="Times New Roman" w:eastAsia="Times New Roman" w:hAnsi="Times New Roman"/>
          <w:lang w:eastAsia="en-GB"/>
        </w:rPr>
      </w:pPr>
    </w:p>
    <w:tbl>
      <w:tblPr>
        <w:tblStyle w:val="Ruuttabel4rhk11"/>
        <w:tblW w:w="5000" w:type="pct"/>
        <w:tblInd w:w="0" w:type="dxa"/>
        <w:tblLook w:val="04A0" w:firstRow="1" w:lastRow="0" w:firstColumn="1" w:lastColumn="0" w:noHBand="0" w:noVBand="1"/>
      </w:tblPr>
      <w:tblGrid>
        <w:gridCol w:w="937"/>
        <w:gridCol w:w="1469"/>
        <w:gridCol w:w="837"/>
        <w:gridCol w:w="837"/>
        <w:gridCol w:w="837"/>
        <w:gridCol w:w="837"/>
        <w:gridCol w:w="837"/>
        <w:gridCol w:w="838"/>
        <w:gridCol w:w="838"/>
        <w:gridCol w:w="795"/>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rsidR="00D33EE9" w:rsidRPr="008934A7" w:rsidRDefault="00D33EE9" w:rsidP="00750985">
            <w:pPr>
              <w:tabs>
                <w:tab w:val="left" w:pos="4320"/>
              </w:tabs>
              <w:spacing w:before="60" w:after="60"/>
              <w:jc w:val="both"/>
              <w:rPr>
                <w:rFonts w:ascii="Times New Roman" w:eastAsia="Times New Roman" w:hAnsi="Times New Roman"/>
                <w:color w:val="auto"/>
                <w:sz w:val="22"/>
                <w:szCs w:val="22"/>
                <w:lang w:eastAsia="en-GB"/>
              </w:rPr>
            </w:pPr>
            <w:proofErr w:type="spellStart"/>
            <w:r w:rsidRPr="008934A7">
              <w:rPr>
                <w:rFonts w:ascii="Times New Roman" w:eastAsia="Times New Roman" w:hAnsi="Times New Roman"/>
                <w:color w:val="auto"/>
                <w:sz w:val="22"/>
                <w:szCs w:val="22"/>
                <w:lang w:eastAsia="en-GB"/>
              </w:rPr>
              <w:t>Sügava</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materiaalse</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ilmajäetuse</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määr</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kogu</w:t>
            </w:r>
            <w:proofErr w:type="spellEnd"/>
            <w:r w:rsidRPr="008934A7">
              <w:rPr>
                <w:rFonts w:ascii="Times New Roman" w:eastAsia="Times New Roman" w:hAnsi="Times New Roman"/>
                <w:color w:val="auto"/>
                <w:sz w:val="22"/>
                <w:szCs w:val="22"/>
                <w:lang w:eastAsia="en-GB"/>
              </w:rPr>
              <w:t xml:space="preserve"> </w:t>
            </w:r>
            <w:proofErr w:type="spellStart"/>
            <w:r w:rsidRPr="008934A7">
              <w:rPr>
                <w:rFonts w:ascii="Times New Roman" w:eastAsia="Times New Roman" w:hAnsi="Times New Roman"/>
                <w:color w:val="auto"/>
                <w:sz w:val="22"/>
                <w:szCs w:val="22"/>
                <w:lang w:eastAsia="en-GB"/>
              </w:rPr>
              <w:t>elanikkonnas</w:t>
            </w:r>
            <w:proofErr w:type="spellEnd"/>
            <w:r w:rsidRPr="008934A7">
              <w:rPr>
                <w:rFonts w:ascii="Times New Roman" w:eastAsia="Times New Roman" w:hAnsi="Times New Roman"/>
                <w:color w:val="auto"/>
                <w:sz w:val="22"/>
                <w:szCs w:val="22"/>
                <w:lang w:eastAsia="en-GB"/>
              </w:rPr>
              <w:t>,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i/>
                <w:iCs/>
                <w:sz w:val="22"/>
                <w:szCs w:val="22"/>
                <w:lang w:eastAsia="en-GB"/>
              </w:rPr>
            </w:pPr>
            <w:proofErr w:type="spellStart"/>
            <w:r w:rsidRPr="008934A7">
              <w:rPr>
                <w:rFonts w:ascii="Times New Roman" w:eastAsia="Times New Roman" w:hAnsi="Times New Roman"/>
                <w:b w:val="0"/>
                <w:i/>
                <w:iCs/>
                <w:sz w:val="22"/>
                <w:szCs w:val="22"/>
                <w:lang w:eastAsia="en-GB"/>
              </w:rPr>
              <w:t>Allikas</w:t>
            </w:r>
            <w:proofErr w:type="spellEnd"/>
            <w:r w:rsidRPr="008934A7">
              <w:rPr>
                <w:rFonts w:ascii="Times New Roman" w:eastAsia="Times New Roman" w:hAnsi="Times New Roman"/>
                <w:b w:val="0"/>
                <w:i/>
                <w:iCs/>
                <w:sz w:val="22"/>
                <w:szCs w:val="22"/>
                <w:lang w:eastAsia="en-GB"/>
              </w:rPr>
              <w:t xml:space="preserve">: </w:t>
            </w:r>
            <w:proofErr w:type="spellStart"/>
            <w:r w:rsidRPr="008934A7">
              <w:rPr>
                <w:rFonts w:ascii="Times New Roman" w:eastAsia="Times New Roman" w:hAnsi="Times New Roman"/>
                <w:b w:val="0"/>
                <w:i/>
                <w:iCs/>
                <w:sz w:val="22"/>
                <w:szCs w:val="22"/>
                <w:lang w:eastAsia="en-GB"/>
              </w:rPr>
              <w:t>Statistikaamet</w:t>
            </w:r>
            <w:proofErr w:type="spellEnd"/>
            <w:r w:rsidRPr="008934A7">
              <w:rPr>
                <w:rFonts w:ascii="Times New Roman" w:eastAsia="Times New Roman" w:hAnsi="Times New Roman"/>
                <w:b w:val="0"/>
                <w:i/>
                <w:iCs/>
                <w:sz w:val="22"/>
                <w:szCs w:val="22"/>
                <w:lang w:eastAsia="en-GB"/>
              </w:rPr>
              <w:t xml:space="preserve">, </w:t>
            </w:r>
            <w:proofErr w:type="spellStart"/>
            <w:r w:rsidRPr="008934A7">
              <w:rPr>
                <w:rFonts w:ascii="Times New Roman" w:eastAsia="Times New Roman" w:hAnsi="Times New Roman"/>
                <w:b w:val="0"/>
                <w:i/>
                <w:iCs/>
                <w:sz w:val="22"/>
                <w:szCs w:val="22"/>
                <w:lang w:eastAsia="en-GB"/>
              </w:rPr>
              <w:t>Eesti</w:t>
            </w:r>
            <w:proofErr w:type="spellEnd"/>
            <w:r w:rsidRPr="008934A7">
              <w:rPr>
                <w:rFonts w:ascii="Times New Roman" w:eastAsia="Times New Roman" w:hAnsi="Times New Roman"/>
                <w:b w:val="0"/>
                <w:i/>
                <w:iCs/>
                <w:sz w:val="22"/>
                <w:szCs w:val="22"/>
                <w:lang w:eastAsia="en-GB"/>
              </w:rPr>
              <w:t xml:space="preserve"> </w:t>
            </w:r>
            <w:proofErr w:type="spellStart"/>
            <w:r w:rsidRPr="008934A7">
              <w:rPr>
                <w:rFonts w:ascii="Times New Roman" w:eastAsia="Times New Roman" w:hAnsi="Times New Roman"/>
                <w:b w:val="0"/>
                <w:i/>
                <w:iCs/>
                <w:sz w:val="22"/>
                <w:szCs w:val="22"/>
                <w:lang w:eastAsia="en-GB"/>
              </w:rPr>
              <w:t>sotsiaaluuring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Sugu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proofErr w:type="spellStart"/>
            <w:r w:rsidRPr="008934A7">
              <w:rPr>
                <w:rFonts w:ascii="Times New Roman" w:eastAsia="Times New Roman" w:hAnsi="Times New Roman"/>
                <w:bCs/>
                <w:sz w:val="22"/>
                <w:szCs w:val="22"/>
                <w:lang w:eastAsia="en-GB"/>
              </w:rPr>
              <w:t>algtase</w:t>
            </w:r>
            <w:proofErr w:type="spellEnd"/>
            <w:r w:rsidRPr="008934A7">
              <w:rPr>
                <w:rFonts w:ascii="Times New Roman" w:eastAsia="Times New Roman" w:hAnsi="Times New Roman"/>
                <w:bCs/>
                <w:sz w:val="22"/>
                <w:szCs w:val="22"/>
                <w:lang w:eastAsia="en-GB"/>
              </w:rPr>
              <w:t xml:space="preserve"> (2015)</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2016</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2017</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2019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2020</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2021</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2022</w:t>
            </w:r>
          </w:p>
        </w:tc>
        <w:tc>
          <w:tcPr>
            <w:tcW w:w="44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eastAsia="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Mehed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4,5</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4,1</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c>
          <w:tcPr>
            <w:tcW w:w="44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lastRenderedPageBreak/>
              <w:t>Naised</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4,5</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4,1</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c>
          <w:tcPr>
            <w:tcW w:w="44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eastAsia="Times New Roman" w:hAnsi="Times New Roman"/>
                <w:b w:val="0"/>
                <w:sz w:val="22"/>
                <w:szCs w:val="22"/>
                <w:lang w:eastAsia="en-GB"/>
              </w:rPr>
            </w:pPr>
            <w:proofErr w:type="spellStart"/>
            <w:r w:rsidRPr="008934A7">
              <w:rPr>
                <w:rFonts w:ascii="Times New Roman" w:eastAsia="Times New Roman" w:hAnsi="Times New Roman"/>
                <w:b w:val="0"/>
                <w:sz w:val="22"/>
                <w:szCs w:val="22"/>
                <w:lang w:eastAsia="en-GB"/>
              </w:rPr>
              <w:t>Kokku</w:t>
            </w:r>
            <w:proofErr w:type="spellEnd"/>
          </w:p>
        </w:tc>
        <w:tc>
          <w:tcPr>
            <w:tcW w:w="74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sz w:val="22"/>
                <w:szCs w:val="22"/>
              </w:rPr>
              <w:t>4,5</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4,1</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4</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lang w:eastAsia="en-GB"/>
              </w:rPr>
            </w:pPr>
            <w:r w:rsidRPr="008934A7">
              <w:rPr>
                <w:rFonts w:ascii="Times New Roman" w:hAnsi="Times New Roman"/>
                <w:iCs/>
                <w:sz w:val="22"/>
                <w:szCs w:val="22"/>
              </w:rPr>
              <w:t>3,9</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3,8</w:t>
            </w:r>
          </w:p>
        </w:tc>
        <w:tc>
          <w:tcPr>
            <w:tcW w:w="46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c>
          <w:tcPr>
            <w:tcW w:w="44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en-GB"/>
              </w:rPr>
            </w:pPr>
            <w:r w:rsidRPr="008934A7">
              <w:rPr>
                <w:rFonts w:ascii="Times New Roman" w:hAnsi="Times New Roman"/>
                <w:iCs/>
                <w:sz w:val="22"/>
                <w:szCs w:val="22"/>
              </w:rPr>
              <w:t>3,7</w:t>
            </w:r>
          </w:p>
        </w:tc>
      </w:tr>
    </w:tbl>
    <w:p w:rsidR="00735A36" w:rsidRPr="008934A7" w:rsidRDefault="00735A36" w:rsidP="00750985">
      <w:pPr>
        <w:pStyle w:val="NoSpacing"/>
        <w:numPr>
          <w:ilvl w:val="0"/>
          <w:numId w:val="1"/>
        </w:numPr>
        <w:spacing w:before="120"/>
        <w:jc w:val="both"/>
        <w:rPr>
          <w:rFonts w:ascii="Times New Roman" w:hAnsi="Times New Roman"/>
        </w:rPr>
      </w:pPr>
      <w:r w:rsidRPr="008934A7">
        <w:rPr>
          <w:rFonts w:ascii="Times New Roman" w:hAnsi="Times New Roman"/>
        </w:rPr>
        <w:t xml:space="preserve">Inimeste võimalused iseseisvalt toime tulla, kogukonnas elada ning ühiskonnaelus osaleda on tänu efektiivsele õiguskaitsele ja kvaliteetsele </w:t>
      </w:r>
      <w:proofErr w:type="spellStart"/>
      <w:r w:rsidRPr="008934A7">
        <w:rPr>
          <w:rFonts w:ascii="Times New Roman" w:hAnsi="Times New Roman"/>
        </w:rPr>
        <w:t>kõrvalabile</w:t>
      </w:r>
      <w:proofErr w:type="spellEnd"/>
      <w:r w:rsidRPr="008934A7">
        <w:rPr>
          <w:rFonts w:ascii="Times New Roman" w:hAnsi="Times New Roman"/>
        </w:rPr>
        <w:t xml:space="preserve"> paranenud.</w:t>
      </w:r>
    </w:p>
    <w:tbl>
      <w:tblPr>
        <w:tblStyle w:val="Ruuttabel4rhk11"/>
        <w:tblW w:w="5000" w:type="pct"/>
        <w:tblInd w:w="0" w:type="dxa"/>
        <w:tblLook w:val="04A0" w:firstRow="1" w:lastRow="0" w:firstColumn="1" w:lastColumn="0" w:noHBand="0" w:noVBand="1"/>
      </w:tblPr>
      <w:tblGrid>
        <w:gridCol w:w="1073"/>
        <w:gridCol w:w="1530"/>
        <w:gridCol w:w="819"/>
        <w:gridCol w:w="820"/>
        <w:gridCol w:w="820"/>
        <w:gridCol w:w="820"/>
        <w:gridCol w:w="820"/>
        <w:gridCol w:w="820"/>
        <w:gridCol w:w="820"/>
        <w:gridCol w:w="720"/>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00" w:type="pct"/>
            <w:gridSpan w:val="10"/>
            <w:vMerge w:val="restart"/>
            <w:tcBorders>
              <w:bottom w:val="single" w:sz="4" w:space="0" w:color="9CC2E5" w:themeColor="accent1" w:themeTint="99"/>
            </w:tcBorders>
            <w:hideMark/>
          </w:tcPr>
          <w:p w:rsidR="00D33EE9" w:rsidRPr="008934A7" w:rsidRDefault="00D33EE9" w:rsidP="00750985">
            <w:pPr>
              <w:spacing w:before="60" w:after="60"/>
              <w:jc w:val="both"/>
              <w:rPr>
                <w:rFonts w:ascii="Times New Roman" w:hAnsi="Times New Roman"/>
                <w:color w:val="auto"/>
                <w:sz w:val="22"/>
                <w:szCs w:val="22"/>
                <w:lang w:eastAsia="en-GB"/>
              </w:rPr>
            </w:pPr>
            <w:proofErr w:type="spellStart"/>
            <w:r w:rsidRPr="008934A7">
              <w:rPr>
                <w:rFonts w:ascii="Times New Roman" w:hAnsi="Times New Roman"/>
                <w:color w:val="auto"/>
                <w:sz w:val="22"/>
                <w:szCs w:val="22"/>
                <w:lang w:eastAsia="en-GB"/>
              </w:rPr>
              <w:t>Kodust</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iseseisvat</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toimetulekut</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toetavate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avahooldusteenuste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ehk</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mitteinstitutsionaalsete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teenuste</w:t>
            </w:r>
            <w:proofErr w:type="spellEnd"/>
            <w:r w:rsidRPr="008934A7">
              <w:rPr>
                <w:rFonts w:ascii="Times New Roman" w:hAnsi="Times New Roman"/>
                <w:color w:val="auto"/>
                <w:sz w:val="22"/>
                <w:szCs w:val="22"/>
                <w:lang w:eastAsia="en-GB"/>
              </w:rPr>
              <w:t xml:space="preserve"> ja </w:t>
            </w:r>
            <w:proofErr w:type="spellStart"/>
            <w:r w:rsidRPr="008934A7">
              <w:rPr>
                <w:rFonts w:ascii="Times New Roman" w:hAnsi="Times New Roman"/>
                <w:color w:val="auto"/>
                <w:sz w:val="22"/>
                <w:szCs w:val="22"/>
                <w:lang w:eastAsia="en-GB"/>
              </w:rPr>
              <w:t>ööpäevaringse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institutsionaalse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hooldusteenuse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saajate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suhtarv</w:t>
            </w:r>
            <w:proofErr w:type="spellEnd"/>
            <w:r w:rsidRPr="008934A7">
              <w:rPr>
                <w:rFonts w:ascii="Times New Roman" w:hAnsi="Times New Roman"/>
                <w:color w:val="auto"/>
                <w:sz w:val="22"/>
                <w:szCs w:val="22"/>
                <w:lang w:eastAsia="en-GB"/>
              </w:rPr>
              <w:t xml:space="preserve">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gridSpan w:val="10"/>
            <w:vMerge/>
            <w:tcBorders>
              <w:top w:val="single" w:sz="4" w:space="0" w:color="5B9BD5" w:themeColor="accent1"/>
              <w:left w:val="single" w:sz="4" w:space="0" w:color="5B9BD5" w:themeColor="accent1"/>
              <w:bottom w:val="single" w:sz="4" w:space="0" w:color="9CC2E5" w:themeColor="accent1" w:themeTint="99"/>
              <w:right w:val="single" w:sz="4" w:space="0" w:color="5B9BD5" w:themeColor="accent1"/>
            </w:tcBorders>
            <w:vAlign w:val="center"/>
            <w:hideMark/>
          </w:tcPr>
          <w:p w:rsidR="00D33EE9" w:rsidRPr="008934A7" w:rsidRDefault="00D33EE9" w:rsidP="00750985">
            <w:pPr>
              <w:jc w:val="both"/>
              <w:rPr>
                <w:rFonts w:ascii="Times New Roman" w:hAnsi="Times New Roman"/>
                <w:sz w:val="22"/>
                <w:szCs w:val="22"/>
                <w:lang w:eastAsia="en-GB"/>
              </w:rPr>
            </w:pPr>
          </w:p>
        </w:tc>
      </w:tr>
      <w:tr w:rsidR="000D57BF" w:rsidRPr="008934A7" w:rsidTr="00D33EE9">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33EE9" w:rsidRPr="008934A7" w:rsidRDefault="00D33EE9" w:rsidP="00750985">
            <w:pPr>
              <w:spacing w:before="60" w:after="60"/>
              <w:jc w:val="both"/>
              <w:rPr>
                <w:rFonts w:ascii="Times New Roman" w:hAnsi="Times New Roman"/>
                <w:b w:val="0"/>
                <w:i/>
                <w:iCs/>
                <w:sz w:val="22"/>
                <w:szCs w:val="22"/>
                <w:lang w:eastAsia="en-GB"/>
              </w:rPr>
            </w:pPr>
            <w:proofErr w:type="spellStart"/>
            <w:r w:rsidRPr="008934A7">
              <w:rPr>
                <w:rFonts w:ascii="Times New Roman" w:hAnsi="Times New Roman"/>
                <w:b w:val="0"/>
                <w:i/>
                <w:iCs/>
                <w:sz w:val="22"/>
                <w:szCs w:val="22"/>
                <w:lang w:eastAsia="en-GB"/>
              </w:rPr>
              <w:t>Allikas</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Sotsiaalministeeriumi</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hoolekandestatistika</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Sotsiaalkindlustusameti</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rehabilitatsioonistatistika</w:t>
            </w:r>
            <w:proofErr w:type="spellEnd"/>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sz w:val="22"/>
                <w:szCs w:val="22"/>
                <w:lang w:eastAsia="en-GB"/>
              </w:rPr>
              <w:t>Aasta</w:t>
            </w:r>
            <w:proofErr w:type="spellEnd"/>
          </w:p>
        </w:tc>
        <w:tc>
          <w:tcPr>
            <w:tcW w:w="68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proofErr w:type="spellStart"/>
            <w:r w:rsidRPr="008934A7">
              <w:rPr>
                <w:rFonts w:ascii="Times New Roman" w:hAnsi="Times New Roman"/>
                <w:bCs/>
                <w:sz w:val="22"/>
                <w:szCs w:val="22"/>
                <w:lang w:eastAsia="en-GB"/>
              </w:rPr>
              <w:t>Algtase</w:t>
            </w:r>
            <w:proofErr w:type="spellEnd"/>
            <w:r w:rsidRPr="008934A7">
              <w:rPr>
                <w:rFonts w:ascii="Times New Roman" w:hAnsi="Times New Roman"/>
                <w:bCs/>
                <w:sz w:val="22"/>
                <w:szCs w:val="22"/>
                <w:lang w:eastAsia="en-GB"/>
              </w:rPr>
              <w:t xml:space="preserve"> (2014)</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2016</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2017</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2018</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2019</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2020</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2021</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2022</w:t>
            </w:r>
          </w:p>
        </w:tc>
        <w:tc>
          <w:tcPr>
            <w:tcW w:w="41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2023</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bCs w:val="0"/>
                <w:sz w:val="22"/>
                <w:szCs w:val="22"/>
                <w:lang w:eastAsia="en-GB"/>
              </w:rPr>
              <w:t>Sihttase</w:t>
            </w:r>
            <w:proofErr w:type="spellEnd"/>
          </w:p>
        </w:tc>
        <w:tc>
          <w:tcPr>
            <w:tcW w:w="685"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1,4</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1,5</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1,5</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1,6</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1,7</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1,8</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1,9</w:t>
            </w:r>
          </w:p>
        </w:tc>
        <w:tc>
          <w:tcPr>
            <w:tcW w:w="47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2</w:t>
            </w:r>
          </w:p>
        </w:tc>
        <w:tc>
          <w:tcPr>
            <w:tcW w:w="41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2,2</w:t>
            </w:r>
          </w:p>
        </w:tc>
      </w:tr>
    </w:tbl>
    <w:p w:rsidR="00735A36" w:rsidRPr="008934A7" w:rsidRDefault="00735A36" w:rsidP="00750985">
      <w:pPr>
        <w:pStyle w:val="NoSpacing"/>
        <w:numPr>
          <w:ilvl w:val="0"/>
          <w:numId w:val="1"/>
        </w:numPr>
        <w:spacing w:before="120"/>
        <w:jc w:val="both"/>
        <w:rPr>
          <w:rFonts w:ascii="Times New Roman" w:hAnsi="Times New Roman"/>
        </w:rPr>
      </w:pPr>
      <w:r w:rsidRPr="008934A7">
        <w:rPr>
          <w:rFonts w:ascii="Times New Roman" w:hAnsi="Times New Roman"/>
        </w:rPr>
        <w:t>Naistel ja meestel on võrdsed õigused, kohustused, võimalused ja vastutus kõigis ühiskonnaelu valdkondades.</w:t>
      </w:r>
    </w:p>
    <w:tbl>
      <w:tblPr>
        <w:tblStyle w:val="Ruuttabel4rhk11"/>
        <w:tblW w:w="0" w:type="auto"/>
        <w:tblInd w:w="0" w:type="dxa"/>
        <w:tblLook w:val="04A0" w:firstRow="1" w:lastRow="0" w:firstColumn="1" w:lastColumn="0" w:noHBand="0" w:noVBand="1"/>
      </w:tblPr>
      <w:tblGrid>
        <w:gridCol w:w="1076"/>
        <w:gridCol w:w="1705"/>
        <w:gridCol w:w="786"/>
        <w:gridCol w:w="785"/>
        <w:gridCol w:w="785"/>
        <w:gridCol w:w="785"/>
        <w:gridCol w:w="785"/>
        <w:gridCol w:w="785"/>
        <w:gridCol w:w="785"/>
        <w:gridCol w:w="785"/>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noWrap/>
            <w:hideMark/>
          </w:tcPr>
          <w:p w:rsidR="00D33EE9" w:rsidRPr="008934A7" w:rsidRDefault="00D33EE9" w:rsidP="00750985">
            <w:pPr>
              <w:spacing w:before="60" w:after="60"/>
              <w:jc w:val="both"/>
              <w:rPr>
                <w:rFonts w:ascii="Times New Roman" w:hAnsi="Times New Roman"/>
                <w:color w:val="auto"/>
                <w:sz w:val="22"/>
                <w:szCs w:val="22"/>
                <w:lang w:eastAsia="en-GB"/>
              </w:rPr>
            </w:pPr>
            <w:proofErr w:type="spellStart"/>
            <w:r w:rsidRPr="008934A7">
              <w:rPr>
                <w:rFonts w:ascii="Times New Roman" w:hAnsi="Times New Roman"/>
                <w:color w:val="auto"/>
                <w:sz w:val="22"/>
                <w:szCs w:val="22"/>
                <w:lang w:eastAsia="en-GB"/>
              </w:rPr>
              <w:t>Matemaatika</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teaduse</w:t>
            </w:r>
            <w:proofErr w:type="spellEnd"/>
            <w:r w:rsidRPr="008934A7">
              <w:rPr>
                <w:rFonts w:ascii="Times New Roman" w:hAnsi="Times New Roman"/>
                <w:color w:val="auto"/>
                <w:sz w:val="22"/>
                <w:szCs w:val="22"/>
                <w:lang w:eastAsia="en-GB"/>
              </w:rPr>
              <w:t xml:space="preserve"> ja </w:t>
            </w:r>
            <w:proofErr w:type="spellStart"/>
            <w:r w:rsidRPr="008934A7">
              <w:rPr>
                <w:rFonts w:ascii="Times New Roman" w:hAnsi="Times New Roman"/>
                <w:color w:val="auto"/>
                <w:sz w:val="22"/>
                <w:szCs w:val="22"/>
                <w:lang w:eastAsia="en-GB"/>
              </w:rPr>
              <w:t>tehnoloogia</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eriala</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lõpetanud</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naiste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arv</w:t>
            </w:r>
            <w:proofErr w:type="spellEnd"/>
            <w:r w:rsidRPr="008934A7">
              <w:rPr>
                <w:rFonts w:ascii="Times New Roman" w:hAnsi="Times New Roman"/>
                <w:color w:val="auto"/>
                <w:sz w:val="22"/>
                <w:szCs w:val="22"/>
                <w:lang w:eastAsia="en-GB"/>
              </w:rPr>
              <w:t xml:space="preserve"> (ISCED 5-6) </w:t>
            </w:r>
            <w:proofErr w:type="spellStart"/>
            <w:r w:rsidRPr="008934A7">
              <w:rPr>
                <w:rFonts w:ascii="Times New Roman" w:hAnsi="Times New Roman"/>
                <w:color w:val="auto"/>
                <w:sz w:val="22"/>
                <w:szCs w:val="22"/>
                <w:lang w:eastAsia="en-GB"/>
              </w:rPr>
              <w:t>tuhande</w:t>
            </w:r>
            <w:proofErr w:type="spellEnd"/>
            <w:r w:rsidRPr="008934A7">
              <w:rPr>
                <w:rFonts w:ascii="Times New Roman" w:hAnsi="Times New Roman"/>
                <w:color w:val="auto"/>
                <w:sz w:val="22"/>
                <w:szCs w:val="22"/>
                <w:lang w:eastAsia="en-GB"/>
              </w:rPr>
              <w:t xml:space="preserve"> 20-29-aastase </w:t>
            </w:r>
            <w:proofErr w:type="spellStart"/>
            <w:r w:rsidRPr="008934A7">
              <w:rPr>
                <w:rFonts w:ascii="Times New Roman" w:hAnsi="Times New Roman"/>
                <w:color w:val="auto"/>
                <w:sz w:val="22"/>
                <w:szCs w:val="22"/>
                <w:lang w:eastAsia="en-GB"/>
              </w:rPr>
              <w:t>naise</w:t>
            </w:r>
            <w:proofErr w:type="spellEnd"/>
            <w:r w:rsidRPr="008934A7">
              <w:rPr>
                <w:rFonts w:ascii="Times New Roman" w:hAnsi="Times New Roman"/>
                <w:color w:val="auto"/>
                <w:sz w:val="22"/>
                <w:szCs w:val="22"/>
                <w:lang w:eastAsia="en-GB"/>
              </w:rPr>
              <w:t xml:space="preserve"> kohta</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iCs/>
                <w:sz w:val="22"/>
                <w:szCs w:val="22"/>
                <w:lang w:eastAsia="en-GB"/>
              </w:rPr>
            </w:pPr>
            <w:proofErr w:type="spellStart"/>
            <w:r w:rsidRPr="008934A7">
              <w:rPr>
                <w:rFonts w:ascii="Times New Roman" w:hAnsi="Times New Roman"/>
                <w:b w:val="0"/>
                <w:i/>
                <w:iCs/>
                <w:sz w:val="22"/>
                <w:szCs w:val="22"/>
                <w:lang w:eastAsia="en-GB"/>
              </w:rPr>
              <w:t>Allikas</w:t>
            </w:r>
            <w:proofErr w:type="spellEnd"/>
            <w:r w:rsidRPr="008934A7">
              <w:rPr>
                <w:rFonts w:ascii="Times New Roman" w:hAnsi="Times New Roman"/>
                <w:b w:val="0"/>
                <w:i/>
                <w:iCs/>
                <w:sz w:val="22"/>
                <w:szCs w:val="22"/>
                <w:lang w:eastAsia="en-GB"/>
              </w:rPr>
              <w:t>: Eurostat</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bCs w:val="0"/>
                <w:sz w:val="22"/>
                <w:szCs w:val="22"/>
                <w:lang w:eastAsia="en-GB"/>
              </w:rPr>
            </w:pPr>
            <w:proofErr w:type="spellStart"/>
            <w:r w:rsidRPr="008934A7">
              <w:rPr>
                <w:rFonts w:ascii="Times New Roman" w:hAnsi="Times New Roman"/>
                <w:b w:val="0"/>
                <w:sz w:val="22"/>
                <w:szCs w:val="22"/>
                <w:lang w:eastAsia="en-GB"/>
              </w:rPr>
              <w:t>Aasta</w:t>
            </w:r>
            <w:proofErr w:type="spellEnd"/>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proofErr w:type="spellStart"/>
            <w:r w:rsidRPr="008934A7">
              <w:rPr>
                <w:rFonts w:ascii="Times New Roman" w:hAnsi="Times New Roman"/>
                <w:bCs/>
                <w:sz w:val="22"/>
                <w:szCs w:val="22"/>
                <w:lang w:eastAsia="en-GB"/>
              </w:rPr>
              <w:t>algtase</w:t>
            </w:r>
            <w:proofErr w:type="spellEnd"/>
            <w:r w:rsidRPr="008934A7">
              <w:rPr>
                <w:rFonts w:ascii="Times New Roman" w:hAnsi="Times New Roman"/>
                <w:bCs/>
                <w:sz w:val="22"/>
                <w:szCs w:val="22"/>
                <w:lang w:eastAsia="en-GB"/>
              </w:rPr>
              <w:t xml:space="preserve"> (2012)</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2016</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2017</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2018</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2019</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2020</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2021</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2022</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bCs w:val="0"/>
                <w:sz w:val="22"/>
                <w:szCs w:val="22"/>
                <w:lang w:eastAsia="en-GB"/>
              </w:rPr>
            </w:pPr>
            <w:proofErr w:type="spellStart"/>
            <w:r w:rsidRPr="008934A7">
              <w:rPr>
                <w:rFonts w:ascii="Times New Roman" w:hAnsi="Times New Roman"/>
                <w:b w:val="0"/>
                <w:sz w:val="22"/>
                <w:szCs w:val="22"/>
                <w:lang w:eastAsia="en-GB"/>
              </w:rPr>
              <w:t>Sihttase</w:t>
            </w:r>
            <w:proofErr w:type="spellEnd"/>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9,8</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10,4</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10,7</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11</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11,3</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11,6</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11,9</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12,2</w:t>
            </w:r>
          </w:p>
        </w:tc>
        <w:tc>
          <w:tcPr>
            <w:tcW w:w="0" w:type="auto"/>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bCs/>
                <w:sz w:val="22"/>
                <w:szCs w:val="22"/>
              </w:rPr>
              <w:t>12,5</w:t>
            </w:r>
          </w:p>
        </w:tc>
      </w:tr>
    </w:tbl>
    <w:p w:rsidR="00D33EE9" w:rsidRPr="008934A7" w:rsidRDefault="00D33EE9" w:rsidP="00750985">
      <w:pPr>
        <w:pStyle w:val="NoSpacing"/>
        <w:spacing w:before="120"/>
        <w:ind w:left="360"/>
        <w:jc w:val="both"/>
        <w:rPr>
          <w:rFonts w:ascii="Times New Roman" w:hAnsi="Times New Roman"/>
        </w:rPr>
      </w:pPr>
    </w:p>
    <w:tbl>
      <w:tblPr>
        <w:tblStyle w:val="Ruuttabel4rhk11"/>
        <w:tblW w:w="5000" w:type="pct"/>
        <w:tblInd w:w="0" w:type="dxa"/>
        <w:tblLook w:val="04A0" w:firstRow="1" w:lastRow="0" w:firstColumn="1" w:lastColumn="0" w:noHBand="0" w:noVBand="1"/>
      </w:tblPr>
      <w:tblGrid>
        <w:gridCol w:w="1128"/>
        <w:gridCol w:w="1469"/>
        <w:gridCol w:w="800"/>
        <w:gridCol w:w="798"/>
        <w:gridCol w:w="800"/>
        <w:gridCol w:w="800"/>
        <w:gridCol w:w="800"/>
        <w:gridCol w:w="798"/>
        <w:gridCol w:w="800"/>
        <w:gridCol w:w="869"/>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rsidR="00D33EE9" w:rsidRPr="008934A7" w:rsidRDefault="00D33EE9" w:rsidP="00750985">
            <w:pPr>
              <w:spacing w:before="60" w:after="60"/>
              <w:jc w:val="both"/>
              <w:rPr>
                <w:rFonts w:ascii="Times New Roman" w:hAnsi="Times New Roman"/>
                <w:color w:val="auto"/>
                <w:sz w:val="22"/>
                <w:szCs w:val="22"/>
                <w:lang w:eastAsia="en-GB"/>
              </w:rPr>
            </w:pPr>
            <w:proofErr w:type="spellStart"/>
            <w:r w:rsidRPr="008934A7">
              <w:rPr>
                <w:rFonts w:ascii="Times New Roman" w:hAnsi="Times New Roman"/>
                <w:color w:val="auto"/>
                <w:sz w:val="22"/>
                <w:szCs w:val="22"/>
                <w:lang w:eastAsia="en-GB"/>
              </w:rPr>
              <w:t>Elanike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osakaal</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kes</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peavad</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soolist</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palgalõhet</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pigem</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suureks</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või</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väga</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suureks</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probleemiks</w:t>
            </w:r>
            <w:proofErr w:type="spellEnd"/>
            <w:r w:rsidRPr="008934A7">
              <w:rPr>
                <w:rFonts w:ascii="Times New Roman" w:hAnsi="Times New Roman"/>
                <w:color w:val="auto"/>
                <w:sz w:val="22"/>
                <w:szCs w:val="22"/>
                <w:lang w:eastAsia="en-GB"/>
              </w:rPr>
              <w:t>, %</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33EE9" w:rsidRPr="008934A7" w:rsidRDefault="00D33EE9" w:rsidP="00750985">
            <w:pPr>
              <w:spacing w:before="60" w:after="60"/>
              <w:jc w:val="both"/>
              <w:rPr>
                <w:rFonts w:ascii="Times New Roman" w:hAnsi="Times New Roman"/>
                <w:b w:val="0"/>
                <w:i/>
                <w:iCs/>
                <w:sz w:val="22"/>
                <w:szCs w:val="22"/>
                <w:lang w:eastAsia="en-GB"/>
              </w:rPr>
            </w:pPr>
            <w:proofErr w:type="spellStart"/>
            <w:r w:rsidRPr="008934A7">
              <w:rPr>
                <w:rFonts w:ascii="Times New Roman" w:hAnsi="Times New Roman"/>
                <w:b w:val="0"/>
                <w:i/>
                <w:iCs/>
                <w:sz w:val="22"/>
                <w:szCs w:val="22"/>
                <w:lang w:eastAsia="en-GB"/>
              </w:rPr>
              <w:t>Allikas</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algtase</w:t>
            </w:r>
            <w:proofErr w:type="spellEnd"/>
            <w:r w:rsidRPr="008934A7">
              <w:rPr>
                <w:rFonts w:ascii="Times New Roman" w:hAnsi="Times New Roman"/>
                <w:b w:val="0"/>
                <w:i/>
                <w:iCs/>
                <w:sz w:val="22"/>
                <w:szCs w:val="22"/>
                <w:lang w:eastAsia="en-GB"/>
              </w:rPr>
              <w:t xml:space="preserve"> 2012 EMOR </w:t>
            </w:r>
            <w:proofErr w:type="spellStart"/>
            <w:r w:rsidRPr="008934A7">
              <w:rPr>
                <w:rFonts w:ascii="Times New Roman" w:hAnsi="Times New Roman"/>
                <w:b w:val="0"/>
                <w:i/>
                <w:iCs/>
                <w:sz w:val="22"/>
                <w:szCs w:val="22"/>
                <w:lang w:eastAsia="en-GB"/>
              </w:rPr>
              <w:t>omnibuss</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edaspidi</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Sotsiaalministeerium</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soolise</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võrdõiguslikkuse</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monitooring</w:t>
            </w:r>
            <w:proofErr w:type="spellEnd"/>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sz w:val="22"/>
                <w:szCs w:val="22"/>
                <w:lang w:eastAsia="en-GB"/>
              </w:rPr>
              <w:t>Aasta</w:t>
            </w:r>
            <w:proofErr w:type="spellEnd"/>
          </w:p>
        </w:tc>
        <w:tc>
          <w:tcPr>
            <w:tcW w:w="6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proofErr w:type="spellStart"/>
            <w:r w:rsidRPr="008934A7">
              <w:rPr>
                <w:rFonts w:ascii="Times New Roman" w:hAnsi="Times New Roman"/>
                <w:bCs/>
                <w:sz w:val="22"/>
                <w:szCs w:val="22"/>
                <w:lang w:eastAsia="en-GB"/>
              </w:rPr>
              <w:t>algtase</w:t>
            </w:r>
            <w:proofErr w:type="spellEnd"/>
            <w:r w:rsidRPr="008934A7">
              <w:rPr>
                <w:rFonts w:ascii="Times New Roman" w:hAnsi="Times New Roman"/>
                <w:bCs/>
                <w:sz w:val="22"/>
                <w:szCs w:val="22"/>
                <w:lang w:eastAsia="en-GB"/>
              </w:rPr>
              <w:t xml:space="preserve"> (2015)</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2016</w:t>
            </w:r>
          </w:p>
        </w:tc>
        <w:tc>
          <w:tcPr>
            <w:tcW w:w="45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2017</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2018</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2019</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2020</w:t>
            </w:r>
          </w:p>
        </w:tc>
        <w:tc>
          <w:tcPr>
            <w:tcW w:w="45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2021</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2022</w:t>
            </w:r>
          </w:p>
        </w:tc>
        <w:tc>
          <w:tcPr>
            <w:tcW w:w="49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sz w:val="22"/>
                <w:szCs w:val="22"/>
                <w:lang w:eastAsia="en-GB"/>
              </w:rPr>
              <w:t>Sihttase</w:t>
            </w:r>
            <w:proofErr w:type="spellEnd"/>
            <w:r w:rsidRPr="008934A7">
              <w:rPr>
                <w:rFonts w:ascii="Times New Roman" w:hAnsi="Times New Roman"/>
                <w:b w:val="0"/>
                <w:sz w:val="22"/>
                <w:szCs w:val="22"/>
                <w:lang w:eastAsia="en-GB"/>
              </w:rPr>
              <w:t xml:space="preserve"> </w:t>
            </w:r>
          </w:p>
        </w:tc>
        <w:tc>
          <w:tcPr>
            <w:tcW w:w="643"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60</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62</w:t>
            </w:r>
          </w:p>
        </w:tc>
        <w:tc>
          <w:tcPr>
            <w:tcW w:w="45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2"/>
                <w:szCs w:val="22"/>
                <w:lang w:eastAsia="en-GB"/>
              </w:rPr>
            </w:pPr>
            <w:r w:rsidRPr="008934A7">
              <w:rPr>
                <w:rFonts w:ascii="Times New Roman" w:hAnsi="Times New Roman"/>
                <w:sz w:val="22"/>
                <w:szCs w:val="22"/>
              </w:rPr>
              <w:t>68</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w:t>
            </w:r>
          </w:p>
        </w:tc>
        <w:tc>
          <w:tcPr>
            <w:tcW w:w="459"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w:t>
            </w:r>
          </w:p>
        </w:tc>
        <w:tc>
          <w:tcPr>
            <w:tcW w:w="460"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w:t>
            </w:r>
          </w:p>
        </w:tc>
        <w:tc>
          <w:tcPr>
            <w:tcW w:w="49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en-GB"/>
              </w:rPr>
            </w:pPr>
            <w:r w:rsidRPr="008934A7">
              <w:rPr>
                <w:rFonts w:ascii="Times New Roman" w:hAnsi="Times New Roman"/>
                <w:sz w:val="22"/>
                <w:szCs w:val="22"/>
              </w:rPr>
              <w:t>76</w:t>
            </w:r>
          </w:p>
        </w:tc>
      </w:tr>
    </w:tbl>
    <w:p w:rsidR="00D33EE9" w:rsidRPr="008934A7" w:rsidRDefault="00D33EE9" w:rsidP="00750985">
      <w:pPr>
        <w:pStyle w:val="NoSpacing"/>
        <w:spacing w:before="120"/>
        <w:ind w:left="360"/>
        <w:jc w:val="both"/>
        <w:rPr>
          <w:rFonts w:ascii="Times New Roman" w:hAnsi="Times New Roman"/>
        </w:rPr>
      </w:pPr>
    </w:p>
    <w:tbl>
      <w:tblPr>
        <w:tblStyle w:val="Ruuttabel4rhk11"/>
        <w:tblW w:w="0" w:type="dxa"/>
        <w:tblInd w:w="0" w:type="dxa"/>
        <w:tblLayout w:type="fixed"/>
        <w:tblLook w:val="04A0" w:firstRow="1" w:lastRow="0" w:firstColumn="1" w:lastColumn="0" w:noHBand="0" w:noVBand="1"/>
      </w:tblPr>
      <w:tblGrid>
        <w:gridCol w:w="988"/>
        <w:gridCol w:w="1417"/>
        <w:gridCol w:w="682"/>
        <w:gridCol w:w="736"/>
        <w:gridCol w:w="708"/>
        <w:gridCol w:w="709"/>
        <w:gridCol w:w="696"/>
        <w:gridCol w:w="863"/>
        <w:gridCol w:w="709"/>
        <w:gridCol w:w="709"/>
      </w:tblGrid>
      <w:tr w:rsidR="000D57BF" w:rsidRPr="008934A7" w:rsidTr="00D33E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17" w:type="dxa"/>
            <w:gridSpan w:val="10"/>
            <w:hideMark/>
          </w:tcPr>
          <w:p w:rsidR="00D33EE9" w:rsidRPr="008934A7" w:rsidRDefault="00D33EE9" w:rsidP="00750985">
            <w:pPr>
              <w:spacing w:before="60" w:after="60"/>
              <w:jc w:val="both"/>
              <w:rPr>
                <w:rFonts w:ascii="Times New Roman" w:hAnsi="Times New Roman"/>
                <w:color w:val="auto"/>
                <w:sz w:val="22"/>
                <w:szCs w:val="22"/>
                <w:lang w:eastAsia="en-GB"/>
              </w:rPr>
            </w:pPr>
            <w:proofErr w:type="spellStart"/>
            <w:r w:rsidRPr="008934A7">
              <w:rPr>
                <w:rFonts w:ascii="Times New Roman" w:hAnsi="Times New Roman"/>
                <w:color w:val="auto"/>
                <w:sz w:val="22"/>
                <w:szCs w:val="22"/>
                <w:lang w:eastAsia="en-GB"/>
              </w:rPr>
              <w:t>Soolise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võrdõiguslikkuse</w:t>
            </w:r>
            <w:proofErr w:type="spellEnd"/>
            <w:r w:rsidRPr="008934A7">
              <w:rPr>
                <w:rFonts w:ascii="Times New Roman" w:hAnsi="Times New Roman"/>
                <w:color w:val="auto"/>
                <w:sz w:val="22"/>
                <w:szCs w:val="22"/>
                <w:lang w:eastAsia="en-GB"/>
              </w:rPr>
              <w:t xml:space="preserve"> </w:t>
            </w:r>
            <w:proofErr w:type="spellStart"/>
            <w:r w:rsidRPr="008934A7">
              <w:rPr>
                <w:rFonts w:ascii="Times New Roman" w:hAnsi="Times New Roman"/>
                <w:color w:val="auto"/>
                <w:sz w:val="22"/>
                <w:szCs w:val="22"/>
                <w:lang w:eastAsia="en-GB"/>
              </w:rPr>
              <w:t>indeks</w:t>
            </w:r>
            <w:proofErr w:type="spellEnd"/>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17" w:type="dxa"/>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i/>
                <w:iCs/>
                <w:sz w:val="22"/>
                <w:szCs w:val="22"/>
                <w:lang w:eastAsia="en-GB"/>
              </w:rPr>
            </w:pPr>
            <w:proofErr w:type="spellStart"/>
            <w:r w:rsidRPr="008934A7">
              <w:rPr>
                <w:rFonts w:ascii="Times New Roman" w:hAnsi="Times New Roman"/>
                <w:b w:val="0"/>
                <w:i/>
                <w:iCs/>
                <w:sz w:val="22"/>
                <w:szCs w:val="22"/>
                <w:lang w:eastAsia="en-GB"/>
              </w:rPr>
              <w:t>Allikas</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Euroopa</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Liidu</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Soolise</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Võrdõiguslikkuse</w:t>
            </w:r>
            <w:proofErr w:type="spellEnd"/>
            <w:r w:rsidRPr="008934A7">
              <w:rPr>
                <w:rFonts w:ascii="Times New Roman" w:hAnsi="Times New Roman"/>
                <w:b w:val="0"/>
                <w:i/>
                <w:iCs/>
                <w:sz w:val="22"/>
                <w:szCs w:val="22"/>
                <w:lang w:eastAsia="en-GB"/>
              </w:rPr>
              <w:t xml:space="preserve"> </w:t>
            </w:r>
            <w:proofErr w:type="spellStart"/>
            <w:r w:rsidRPr="008934A7">
              <w:rPr>
                <w:rFonts w:ascii="Times New Roman" w:hAnsi="Times New Roman"/>
                <w:b w:val="0"/>
                <w:i/>
                <w:iCs/>
                <w:sz w:val="22"/>
                <w:szCs w:val="22"/>
                <w:lang w:eastAsia="en-GB"/>
              </w:rPr>
              <w:t>Indeks</w:t>
            </w:r>
            <w:proofErr w:type="spellEnd"/>
            <w:r w:rsidRPr="008934A7">
              <w:rPr>
                <w:rFonts w:ascii="Times New Roman" w:hAnsi="Times New Roman"/>
                <w:b w:val="0"/>
                <w:i/>
                <w:iCs/>
                <w:sz w:val="22"/>
                <w:szCs w:val="22"/>
                <w:lang w:eastAsia="en-GB"/>
              </w:rPr>
              <w:t xml:space="preserve"> (EIGE)</w:t>
            </w:r>
          </w:p>
        </w:tc>
      </w:tr>
      <w:tr w:rsidR="000D57BF" w:rsidRPr="008934A7" w:rsidTr="00D33EE9">
        <w:trPr>
          <w:trHeight w:val="30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sz w:val="22"/>
                <w:szCs w:val="22"/>
                <w:lang w:eastAsia="en-GB"/>
              </w:rPr>
              <w:t>Aasta</w:t>
            </w:r>
            <w:proofErr w:type="spellEnd"/>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proofErr w:type="spellStart"/>
            <w:r w:rsidRPr="008934A7">
              <w:rPr>
                <w:rFonts w:ascii="Times New Roman" w:hAnsi="Times New Roman"/>
                <w:bCs/>
                <w:sz w:val="22"/>
                <w:szCs w:val="22"/>
                <w:lang w:eastAsia="en-GB"/>
              </w:rPr>
              <w:t>algtase</w:t>
            </w:r>
            <w:proofErr w:type="spellEnd"/>
            <w:r w:rsidRPr="008934A7">
              <w:rPr>
                <w:rFonts w:ascii="Times New Roman" w:hAnsi="Times New Roman"/>
                <w:bCs/>
                <w:sz w:val="22"/>
                <w:szCs w:val="22"/>
                <w:lang w:eastAsia="en-GB"/>
              </w:rPr>
              <w:t xml:space="preserve"> (2012)</w:t>
            </w:r>
          </w:p>
        </w:tc>
        <w:tc>
          <w:tcPr>
            <w:tcW w:w="6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2016</w:t>
            </w:r>
          </w:p>
        </w:tc>
        <w:tc>
          <w:tcPr>
            <w:tcW w:w="7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2017</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2018</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2019</w:t>
            </w:r>
          </w:p>
        </w:tc>
        <w:tc>
          <w:tcPr>
            <w:tcW w:w="6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2020</w:t>
            </w:r>
          </w:p>
        </w:tc>
        <w:tc>
          <w:tcPr>
            <w:tcW w:w="8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2021</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2022</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2023</w:t>
            </w:r>
          </w:p>
        </w:tc>
      </w:tr>
      <w:tr w:rsidR="000D57BF" w:rsidRPr="008934A7" w:rsidTr="00D33E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rsidR="00D33EE9" w:rsidRPr="008934A7" w:rsidRDefault="00D33EE9" w:rsidP="00750985">
            <w:pPr>
              <w:spacing w:before="60" w:after="60"/>
              <w:jc w:val="both"/>
              <w:rPr>
                <w:rFonts w:ascii="Times New Roman" w:hAnsi="Times New Roman"/>
                <w:b w:val="0"/>
                <w:sz w:val="22"/>
                <w:szCs w:val="22"/>
                <w:lang w:eastAsia="en-GB"/>
              </w:rPr>
            </w:pPr>
            <w:proofErr w:type="spellStart"/>
            <w:r w:rsidRPr="008934A7">
              <w:rPr>
                <w:rFonts w:ascii="Times New Roman" w:hAnsi="Times New Roman"/>
                <w:b w:val="0"/>
                <w:sz w:val="22"/>
                <w:szCs w:val="22"/>
                <w:lang w:eastAsia="en-GB"/>
              </w:rPr>
              <w:t>Sihttase</w:t>
            </w:r>
            <w:proofErr w:type="spellEnd"/>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49,8</w:t>
            </w:r>
          </w:p>
        </w:tc>
        <w:tc>
          <w:tcPr>
            <w:tcW w:w="68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51,4</w:t>
            </w:r>
          </w:p>
        </w:tc>
        <w:tc>
          <w:tcPr>
            <w:tcW w:w="73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sz w:val="22"/>
                <w:szCs w:val="22"/>
              </w:rPr>
              <w:t>52,2</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eastAsia="en-GB"/>
              </w:rPr>
            </w:pPr>
            <w:r w:rsidRPr="008934A7">
              <w:rPr>
                <w:rFonts w:ascii="Times New Roman" w:hAnsi="Times New Roman"/>
                <w:bCs/>
                <w:sz w:val="22"/>
                <w:szCs w:val="22"/>
                <w:lang w:eastAsia="en-GB"/>
              </w:rPr>
              <w:t xml:space="preserve">- </w:t>
            </w:r>
          </w:p>
        </w:tc>
        <w:tc>
          <w:tcPr>
            <w:tcW w:w="69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53,0</w:t>
            </w:r>
          </w:p>
        </w:tc>
        <w:tc>
          <w:tcPr>
            <w:tcW w:w="8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53,8</w:t>
            </w:r>
          </w:p>
        </w:tc>
        <w:tc>
          <w:tcPr>
            <w:tcW w:w="7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rsidR="00D33EE9" w:rsidRPr="008934A7" w:rsidRDefault="00D33EE9" w:rsidP="00750985">
            <w:pPr>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en-GB"/>
              </w:rPr>
            </w:pPr>
            <w:r w:rsidRPr="008934A7">
              <w:rPr>
                <w:rFonts w:ascii="Times New Roman" w:hAnsi="Times New Roman"/>
                <w:sz w:val="22"/>
                <w:szCs w:val="22"/>
              </w:rPr>
              <w:t>-</w:t>
            </w:r>
          </w:p>
        </w:tc>
      </w:tr>
    </w:tbl>
    <w:p w:rsidR="00470C79" w:rsidRPr="008934A7" w:rsidRDefault="00470C79" w:rsidP="00750985">
      <w:pPr>
        <w:pStyle w:val="NoSpacing"/>
        <w:spacing w:before="120"/>
        <w:ind w:left="360"/>
        <w:jc w:val="both"/>
        <w:rPr>
          <w:rFonts w:ascii="Times New Roman" w:hAnsi="Times New Roman"/>
        </w:rPr>
      </w:pPr>
    </w:p>
    <w:p w:rsidR="002475BF" w:rsidRDefault="002475BF" w:rsidP="009453BD">
      <w:pPr>
        <w:pStyle w:val="Heading2"/>
        <w:rPr>
          <w:rFonts w:ascii="Times New Roman" w:hAnsi="Times New Roman" w:cs="Times New Roman"/>
          <w:sz w:val="28"/>
          <w:szCs w:val="28"/>
        </w:rPr>
      </w:pPr>
      <w:bookmarkStart w:id="7" w:name="_Toc508375635"/>
    </w:p>
    <w:p w:rsidR="00470C79" w:rsidRPr="002A2805" w:rsidRDefault="00470C79" w:rsidP="009453BD">
      <w:pPr>
        <w:pStyle w:val="Heading2"/>
        <w:rPr>
          <w:rFonts w:ascii="Times New Roman" w:hAnsi="Times New Roman" w:cs="Times New Roman"/>
          <w:sz w:val="28"/>
          <w:szCs w:val="28"/>
        </w:rPr>
      </w:pPr>
      <w:r w:rsidRPr="002A2805">
        <w:rPr>
          <w:rFonts w:ascii="Times New Roman" w:hAnsi="Times New Roman" w:cs="Times New Roman"/>
          <w:sz w:val="28"/>
          <w:szCs w:val="28"/>
        </w:rPr>
        <w:t>Eesti ettevõtluse kasvustrateegia 2014-2020</w:t>
      </w:r>
      <w:bookmarkEnd w:id="7"/>
    </w:p>
    <w:p w:rsidR="00AF2DAE" w:rsidRPr="008934A7" w:rsidRDefault="002A2805" w:rsidP="00AF2DAE">
      <w:pPr>
        <w:rPr>
          <w:rFonts w:ascii="Times New Roman" w:hAnsi="Times New Roman" w:cs="Times New Roman"/>
          <w:color w:val="444444"/>
        </w:rPr>
      </w:pPr>
      <w:hyperlink r:id="rId17" w:history="1">
        <w:r w:rsidR="00AF2DAE" w:rsidRPr="008934A7">
          <w:rPr>
            <w:rStyle w:val="Hyperlink"/>
            <w:rFonts w:ascii="Times New Roman" w:hAnsi="Times New Roman" w:cs="Times New Roman"/>
          </w:rPr>
          <w:t>https://goo.gl/aZ6efU</w:t>
        </w:r>
      </w:hyperlink>
    </w:p>
    <w:p w:rsidR="00AF2DAE" w:rsidRPr="008934A7" w:rsidRDefault="00AF2DAE" w:rsidP="00AF2DAE">
      <w:pPr>
        <w:rPr>
          <w:rFonts w:ascii="Times New Roman" w:hAnsi="Times New Roman" w:cs="Times New Roman"/>
        </w:rPr>
      </w:pPr>
    </w:p>
    <w:p w:rsidR="00E30B54" w:rsidRPr="008934A7" w:rsidRDefault="00E30B54" w:rsidP="00750985">
      <w:pPr>
        <w:spacing w:after="120" w:line="240" w:lineRule="auto"/>
        <w:jc w:val="both"/>
        <w:rPr>
          <w:rFonts w:ascii="Times New Roman" w:hAnsi="Times New Roman" w:cs="Times New Roman"/>
        </w:rPr>
      </w:pPr>
      <w:proofErr w:type="spellStart"/>
      <w:r w:rsidRPr="008934A7">
        <w:rPr>
          <w:rFonts w:ascii="Times New Roman" w:hAnsi="Times New Roman" w:cs="Times New Roman"/>
        </w:rPr>
        <w:t>Üldeesmärgid</w:t>
      </w:r>
      <w:proofErr w:type="spellEnd"/>
      <w:r w:rsidRPr="008934A7">
        <w:rPr>
          <w:rFonts w:ascii="Times New Roman" w:hAnsi="Times New Roman" w:cs="Times New Roman"/>
        </w:rPr>
        <w:t>:</w:t>
      </w:r>
    </w:p>
    <w:p w:rsidR="00470C79" w:rsidRPr="008934A7" w:rsidRDefault="00470C79" w:rsidP="00750985">
      <w:pPr>
        <w:numPr>
          <w:ilvl w:val="0"/>
          <w:numId w:val="2"/>
        </w:numPr>
        <w:tabs>
          <w:tab w:val="clear" w:pos="720"/>
        </w:tabs>
        <w:spacing w:after="120" w:line="240" w:lineRule="auto"/>
        <w:ind w:left="426" w:hanging="426"/>
        <w:jc w:val="both"/>
        <w:rPr>
          <w:rFonts w:ascii="Times New Roman" w:hAnsi="Times New Roman" w:cs="Times New Roman"/>
        </w:rPr>
      </w:pPr>
      <w:r w:rsidRPr="008934A7">
        <w:rPr>
          <w:rStyle w:val="Strong"/>
          <w:rFonts w:ascii="Times New Roman" w:hAnsi="Times New Roman" w:cs="Times New Roman"/>
        </w:rPr>
        <w:t>Tõsta tootlikkust töötaja kohta Euroopa Liidu keskmisega võrreldes 80%-</w:t>
      </w:r>
      <w:proofErr w:type="spellStart"/>
      <w:r w:rsidRPr="008934A7">
        <w:rPr>
          <w:rStyle w:val="Strong"/>
          <w:rFonts w:ascii="Times New Roman" w:hAnsi="Times New Roman" w:cs="Times New Roman"/>
        </w:rPr>
        <w:t>ni</w:t>
      </w:r>
      <w:proofErr w:type="spellEnd"/>
    </w:p>
    <w:p w:rsidR="00470C79" w:rsidRPr="008934A7" w:rsidRDefault="00470C79" w:rsidP="00750985">
      <w:pPr>
        <w:numPr>
          <w:ilvl w:val="0"/>
          <w:numId w:val="2"/>
        </w:numPr>
        <w:tabs>
          <w:tab w:val="clear" w:pos="720"/>
        </w:tabs>
        <w:spacing w:after="120" w:line="240" w:lineRule="auto"/>
        <w:ind w:left="426" w:hanging="426"/>
        <w:jc w:val="both"/>
        <w:rPr>
          <w:rStyle w:val="Strong"/>
          <w:rFonts w:ascii="Times New Roman" w:hAnsi="Times New Roman" w:cs="Times New Roman"/>
          <w:bCs w:val="0"/>
        </w:rPr>
      </w:pPr>
      <w:r w:rsidRPr="008934A7">
        <w:rPr>
          <w:rStyle w:val="Strong"/>
          <w:rFonts w:ascii="Times New Roman" w:hAnsi="Times New Roman" w:cs="Times New Roman"/>
        </w:rPr>
        <w:t>Tõsta tööhõive määra vanusegrupis 20-64 76% tasemele</w:t>
      </w:r>
    </w:p>
    <w:p w:rsidR="00470C79" w:rsidRPr="008934A7" w:rsidRDefault="00470C79" w:rsidP="00750985">
      <w:pPr>
        <w:spacing w:after="120" w:line="240" w:lineRule="auto"/>
        <w:jc w:val="both"/>
        <w:rPr>
          <w:rStyle w:val="Strong"/>
          <w:rFonts w:ascii="Times New Roman" w:hAnsi="Times New Roman" w:cs="Times New Roman"/>
          <w:b w:val="0"/>
          <w:bCs w:val="0"/>
        </w:rPr>
      </w:pPr>
      <w:r w:rsidRPr="008934A7">
        <w:rPr>
          <w:rStyle w:val="Strong"/>
          <w:rFonts w:ascii="Times New Roman" w:hAnsi="Times New Roman" w:cs="Times New Roman"/>
          <w:b w:val="0"/>
          <w:bCs w:val="0"/>
        </w:rPr>
        <w:t>Alaeesmärgid:</w:t>
      </w:r>
    </w:p>
    <w:p w:rsidR="00E30B54" w:rsidRPr="008934A7" w:rsidRDefault="00470C79" w:rsidP="00750985">
      <w:pPr>
        <w:pStyle w:val="ListParagraph"/>
        <w:numPr>
          <w:ilvl w:val="0"/>
          <w:numId w:val="5"/>
        </w:numPr>
        <w:spacing w:after="120" w:line="240" w:lineRule="auto"/>
        <w:contextualSpacing w:val="0"/>
        <w:jc w:val="both"/>
        <w:rPr>
          <w:rFonts w:ascii="Times New Roman" w:hAnsi="Times New Roman" w:cs="Times New Roman"/>
          <w:shd w:val="clear" w:color="auto" w:fill="F7F7F7"/>
        </w:rPr>
      </w:pPr>
      <w:r w:rsidRPr="008934A7">
        <w:rPr>
          <w:rFonts w:ascii="Times New Roman" w:hAnsi="Times New Roman" w:cs="Times New Roman"/>
          <w:shd w:val="clear" w:color="auto" w:fill="F7F7F7"/>
        </w:rPr>
        <w:lastRenderedPageBreak/>
        <w:t>Eesti elanikud on ettevõtlikud ning ettevõtted ambitsioonikad</w:t>
      </w:r>
    </w:p>
    <w:p w:rsidR="00D20731" w:rsidRPr="008934A7" w:rsidRDefault="00470C79" w:rsidP="00750985">
      <w:pPr>
        <w:spacing w:after="120" w:line="240" w:lineRule="auto"/>
        <w:jc w:val="both"/>
        <w:rPr>
          <w:rStyle w:val="Strong"/>
          <w:rFonts w:ascii="Times New Roman" w:hAnsi="Times New Roman" w:cs="Times New Roman"/>
          <w:b w:val="0"/>
        </w:rPr>
      </w:pPr>
      <w:r w:rsidRPr="008934A7">
        <w:rPr>
          <w:rStyle w:val="Strong"/>
          <w:rFonts w:ascii="Times New Roman" w:hAnsi="Times New Roman" w:cs="Times New Roman"/>
          <w:b w:val="0"/>
        </w:rPr>
        <w:t>Kolm aastat varem loodud ettevõtete arv, mille käive on suurem kui 125 000 € (kolme aasta keskmisena; allikas: Äriregister)</w:t>
      </w:r>
    </w:p>
    <w:p w:rsidR="00470C79" w:rsidRPr="008934A7" w:rsidRDefault="00470C79" w:rsidP="00750985">
      <w:pPr>
        <w:spacing w:after="120" w:line="240" w:lineRule="auto"/>
        <w:jc w:val="both"/>
        <w:rPr>
          <w:rFonts w:ascii="Times New Roman" w:hAnsi="Times New Roman" w:cs="Times New Roman"/>
          <w:shd w:val="clear" w:color="auto" w:fill="F7F7F7"/>
        </w:rPr>
      </w:pPr>
      <w:r w:rsidRPr="008934A7">
        <w:rPr>
          <w:rStyle w:val="Emphasis"/>
          <w:rFonts w:ascii="Times New Roman" w:hAnsi="Times New Roman" w:cs="Times New Roman"/>
        </w:rPr>
        <w:t>algtase (2011) 1150, sihttase (2020) 1600</w:t>
      </w:r>
    </w:p>
    <w:p w:rsidR="00D20731" w:rsidRPr="008934A7" w:rsidRDefault="00470C79" w:rsidP="00750985">
      <w:pPr>
        <w:pStyle w:val="NormalWeb"/>
        <w:spacing w:before="0" w:beforeAutospacing="0" w:after="120" w:afterAutospacing="0"/>
        <w:jc w:val="both"/>
        <w:rPr>
          <w:rStyle w:val="Strong"/>
          <w:rFonts w:eastAsiaTheme="majorEastAsia"/>
          <w:b w:val="0"/>
          <w:sz w:val="22"/>
          <w:szCs w:val="22"/>
        </w:rPr>
      </w:pPr>
      <w:r w:rsidRPr="008934A7">
        <w:rPr>
          <w:rStyle w:val="Strong"/>
          <w:rFonts w:eastAsiaTheme="majorEastAsia"/>
          <w:b w:val="0"/>
          <w:sz w:val="22"/>
          <w:szCs w:val="22"/>
        </w:rPr>
        <w:t>Ettevõtete arv, kus töötab vähemalt 20 töötajat (allikas: Statistikaamet)</w:t>
      </w:r>
      <w:r w:rsidR="00D20731" w:rsidRPr="008934A7">
        <w:rPr>
          <w:rStyle w:val="Strong"/>
          <w:rFonts w:eastAsiaTheme="majorEastAsia"/>
          <w:b w:val="0"/>
          <w:sz w:val="22"/>
          <w:szCs w:val="22"/>
        </w:rPr>
        <w:t xml:space="preserve">  </w:t>
      </w:r>
    </w:p>
    <w:p w:rsidR="00470C79" w:rsidRPr="008934A7" w:rsidRDefault="00470C79" w:rsidP="00750985">
      <w:pPr>
        <w:pStyle w:val="NormalWeb"/>
        <w:spacing w:before="0" w:beforeAutospacing="0" w:after="120" w:afterAutospacing="0"/>
        <w:jc w:val="both"/>
        <w:rPr>
          <w:rStyle w:val="Emphasis"/>
          <w:sz w:val="22"/>
          <w:szCs w:val="22"/>
        </w:rPr>
      </w:pPr>
      <w:r w:rsidRPr="008934A7">
        <w:rPr>
          <w:rStyle w:val="Emphasis"/>
          <w:sz w:val="22"/>
          <w:szCs w:val="22"/>
        </w:rPr>
        <w:t>algtase (2011) 3217, sihttase (2020) 4000</w:t>
      </w:r>
    </w:p>
    <w:p w:rsidR="00E30B54" w:rsidRPr="008934A7" w:rsidRDefault="00E30B54" w:rsidP="00750985">
      <w:pPr>
        <w:pStyle w:val="NormalWeb"/>
        <w:spacing w:before="0" w:beforeAutospacing="0" w:after="120" w:afterAutospacing="0"/>
        <w:jc w:val="both"/>
        <w:rPr>
          <w:sz w:val="22"/>
          <w:szCs w:val="22"/>
        </w:rPr>
      </w:pPr>
    </w:p>
    <w:p w:rsidR="00470C79" w:rsidRPr="008934A7" w:rsidRDefault="00470C79" w:rsidP="00750985">
      <w:pPr>
        <w:pStyle w:val="ListParagraph"/>
        <w:numPr>
          <w:ilvl w:val="0"/>
          <w:numId w:val="5"/>
        </w:numPr>
        <w:spacing w:after="120" w:line="240" w:lineRule="auto"/>
        <w:contextualSpacing w:val="0"/>
        <w:jc w:val="both"/>
        <w:rPr>
          <w:rFonts w:ascii="Times New Roman" w:eastAsia="Times New Roman" w:hAnsi="Times New Roman" w:cs="Times New Roman"/>
          <w:lang w:eastAsia="et-EE"/>
        </w:rPr>
      </w:pPr>
      <w:r w:rsidRPr="008934A7">
        <w:rPr>
          <w:rFonts w:ascii="Times New Roman" w:eastAsia="Times New Roman" w:hAnsi="Times New Roman" w:cs="Times New Roman"/>
          <w:lang w:eastAsia="et-EE"/>
        </w:rPr>
        <w:t>Eesti ettevõtted toodavad efektiivselt kõrge lisandväärtusega tooteid ja pakuvad innovaatilisi teenuseid.</w:t>
      </w:r>
    </w:p>
    <w:p w:rsidR="00D20731" w:rsidRPr="008934A7" w:rsidRDefault="00470C79"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 xml:space="preserve">Erasektori T&amp;A kulutuste osakaal </w:t>
      </w:r>
      <w:proofErr w:type="spellStart"/>
      <w:r w:rsidRPr="008934A7">
        <w:rPr>
          <w:rFonts w:ascii="Times New Roman" w:eastAsia="Times New Roman" w:hAnsi="Times New Roman" w:cs="Times New Roman"/>
          <w:bCs/>
          <w:lang w:eastAsia="et-EE"/>
        </w:rPr>
        <w:t>SKPst</w:t>
      </w:r>
      <w:proofErr w:type="spellEnd"/>
      <w:r w:rsidRPr="008934A7">
        <w:rPr>
          <w:rFonts w:ascii="Times New Roman" w:eastAsia="Times New Roman" w:hAnsi="Times New Roman" w:cs="Times New Roman"/>
          <w:bCs/>
          <w:lang w:eastAsia="et-EE"/>
        </w:rPr>
        <w:t xml:space="preserve"> (allikas: Statistikaamet)</w:t>
      </w:r>
    </w:p>
    <w:p w:rsidR="00470C79" w:rsidRPr="008934A7" w:rsidRDefault="00470C79"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(2011) 1,52%, sihttase (2020) 2%</w:t>
      </w:r>
    </w:p>
    <w:p w:rsidR="00D20731" w:rsidRPr="008934A7" w:rsidRDefault="00470C79"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Müügitulu uutest või oluliselt muudetud toodetest või teenustest (suhe kogu müügitulusse; allikas: Statistikaamet)</w:t>
      </w:r>
    </w:p>
    <w:p w:rsidR="00470C79" w:rsidRPr="008934A7" w:rsidRDefault="00470C79"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(2010) 9,7%, sihttase (2020) 18%</w:t>
      </w:r>
    </w:p>
    <w:p w:rsidR="00D20731" w:rsidRPr="008934A7" w:rsidRDefault="00470C79"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Tunnitootlikkus eurotsooni keskmisest jooksevhindades (allikas: OECD)</w:t>
      </w:r>
    </w:p>
    <w:p w:rsidR="00470C79" w:rsidRPr="008934A7" w:rsidRDefault="00470C79" w:rsidP="00750985">
      <w:pPr>
        <w:spacing w:after="120" w:line="240" w:lineRule="auto"/>
        <w:jc w:val="both"/>
        <w:rPr>
          <w:rFonts w:ascii="Times New Roman" w:eastAsia="Times New Roman" w:hAnsi="Times New Roman" w:cs="Times New Roman"/>
          <w:i/>
          <w:iCs/>
          <w:lang w:eastAsia="et-EE"/>
        </w:rPr>
      </w:pPr>
      <w:r w:rsidRPr="008934A7">
        <w:rPr>
          <w:rFonts w:ascii="Times New Roman" w:eastAsia="Times New Roman" w:hAnsi="Times New Roman" w:cs="Times New Roman"/>
          <w:i/>
          <w:iCs/>
          <w:lang w:eastAsia="et-EE"/>
        </w:rPr>
        <w:t>algtase (2011) 51%, sihttase (2020) 65%</w:t>
      </w:r>
    </w:p>
    <w:p w:rsidR="00E30B54" w:rsidRPr="008934A7" w:rsidRDefault="00E30B54" w:rsidP="00750985">
      <w:pPr>
        <w:spacing w:after="120" w:line="240" w:lineRule="auto"/>
        <w:jc w:val="both"/>
        <w:rPr>
          <w:rFonts w:ascii="Times New Roman" w:eastAsia="Times New Roman" w:hAnsi="Times New Roman" w:cs="Times New Roman"/>
          <w:lang w:eastAsia="et-EE"/>
        </w:rPr>
      </w:pPr>
    </w:p>
    <w:p w:rsidR="00E30B54" w:rsidRPr="008934A7" w:rsidRDefault="00E30B54" w:rsidP="00750985">
      <w:pPr>
        <w:pStyle w:val="ListParagraph"/>
        <w:numPr>
          <w:ilvl w:val="0"/>
          <w:numId w:val="5"/>
        </w:numPr>
        <w:spacing w:after="120" w:line="240" w:lineRule="auto"/>
        <w:contextualSpacing w:val="0"/>
        <w:jc w:val="both"/>
        <w:rPr>
          <w:rFonts w:ascii="Times New Roman" w:eastAsia="Times New Roman" w:hAnsi="Times New Roman" w:cs="Times New Roman"/>
          <w:lang w:eastAsia="et-EE"/>
        </w:rPr>
      </w:pPr>
      <w:r w:rsidRPr="008934A7">
        <w:rPr>
          <w:rFonts w:ascii="Times New Roman" w:eastAsia="Times New Roman" w:hAnsi="Times New Roman" w:cs="Times New Roman"/>
          <w:lang w:eastAsia="et-EE"/>
        </w:rPr>
        <w:t>Eesti ettevõtted on aktiivsed eksportijad</w:t>
      </w:r>
    </w:p>
    <w:p w:rsidR="00D20731" w:rsidRPr="008934A7" w:rsidRDefault="00E30B54"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Eesti osatähtsus maailmakaubanduses (allikas WTO)</w:t>
      </w:r>
    </w:p>
    <w:p w:rsidR="00E30B54" w:rsidRPr="008934A7" w:rsidRDefault="00E30B54"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(2011) 0,099%, sihttase (2020) 0,11%</w:t>
      </w:r>
    </w:p>
    <w:p w:rsidR="00D20731" w:rsidRPr="008934A7" w:rsidRDefault="00E30B54"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Eksportööride arv (Statistikaamet)</w:t>
      </w:r>
    </w:p>
    <w:p w:rsidR="00E30B54" w:rsidRPr="008934A7" w:rsidRDefault="00E30B54"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(2012) 11281, sihttase (2020) 15700</w:t>
      </w:r>
    </w:p>
    <w:p w:rsidR="00E30B54" w:rsidRPr="008934A7" w:rsidRDefault="00E30B54"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bCs/>
          <w:lang w:eastAsia="et-EE"/>
        </w:rPr>
        <w:t xml:space="preserve">Toote keskmise ekspordi hinna muutus (UVI- </w:t>
      </w:r>
      <w:proofErr w:type="spellStart"/>
      <w:r w:rsidRPr="008934A7">
        <w:rPr>
          <w:rFonts w:ascii="Times New Roman" w:eastAsia="Times New Roman" w:hAnsi="Times New Roman" w:cs="Times New Roman"/>
          <w:bCs/>
          <w:lang w:eastAsia="et-EE"/>
        </w:rPr>
        <w:t>Unit</w:t>
      </w:r>
      <w:proofErr w:type="spellEnd"/>
      <w:r w:rsidRPr="008934A7">
        <w:rPr>
          <w:rFonts w:ascii="Times New Roman" w:eastAsia="Times New Roman" w:hAnsi="Times New Roman" w:cs="Times New Roman"/>
          <w:bCs/>
          <w:lang w:eastAsia="et-EE"/>
        </w:rPr>
        <w:t xml:space="preserve"> </w:t>
      </w:r>
      <w:proofErr w:type="spellStart"/>
      <w:r w:rsidRPr="008934A7">
        <w:rPr>
          <w:rFonts w:ascii="Times New Roman" w:eastAsia="Times New Roman" w:hAnsi="Times New Roman" w:cs="Times New Roman"/>
          <w:bCs/>
          <w:lang w:eastAsia="et-EE"/>
        </w:rPr>
        <w:t>value</w:t>
      </w:r>
      <w:proofErr w:type="spellEnd"/>
      <w:r w:rsidRPr="008934A7">
        <w:rPr>
          <w:rFonts w:ascii="Times New Roman" w:eastAsia="Times New Roman" w:hAnsi="Times New Roman" w:cs="Times New Roman"/>
          <w:bCs/>
          <w:lang w:eastAsia="et-EE"/>
        </w:rPr>
        <w:t xml:space="preserve"> </w:t>
      </w:r>
      <w:proofErr w:type="spellStart"/>
      <w:r w:rsidRPr="008934A7">
        <w:rPr>
          <w:rFonts w:ascii="Times New Roman" w:eastAsia="Times New Roman" w:hAnsi="Times New Roman" w:cs="Times New Roman"/>
          <w:bCs/>
          <w:lang w:eastAsia="et-EE"/>
        </w:rPr>
        <w:t>index</w:t>
      </w:r>
      <w:proofErr w:type="spellEnd"/>
      <w:r w:rsidRPr="008934A7">
        <w:rPr>
          <w:rFonts w:ascii="Times New Roman" w:eastAsia="Times New Roman" w:hAnsi="Times New Roman" w:cs="Times New Roman"/>
          <w:bCs/>
          <w:lang w:eastAsia="et-EE"/>
        </w:rPr>
        <w:t xml:space="preserve">; allikas </w:t>
      </w:r>
      <w:proofErr w:type="spellStart"/>
      <w:r w:rsidRPr="008934A7">
        <w:rPr>
          <w:rFonts w:ascii="Times New Roman" w:eastAsia="Times New Roman" w:hAnsi="Times New Roman" w:cs="Times New Roman"/>
          <w:bCs/>
          <w:lang w:eastAsia="et-EE"/>
        </w:rPr>
        <w:t>Eurostat</w:t>
      </w:r>
      <w:proofErr w:type="spellEnd"/>
      <w:r w:rsidRPr="008934A7">
        <w:rPr>
          <w:rFonts w:ascii="Times New Roman" w:eastAsia="Times New Roman" w:hAnsi="Times New Roman" w:cs="Times New Roman"/>
          <w:bCs/>
          <w:lang w:eastAsia="et-EE"/>
        </w:rPr>
        <w:t>)</w:t>
      </w:r>
      <w:r w:rsidRPr="008934A7">
        <w:rPr>
          <w:rFonts w:ascii="Times New Roman" w:eastAsia="Times New Roman" w:hAnsi="Times New Roman" w:cs="Times New Roman"/>
          <w:lang w:eastAsia="et-EE"/>
        </w:rPr>
        <w:br/>
      </w:r>
      <w:r w:rsidRPr="008934A7">
        <w:rPr>
          <w:rFonts w:ascii="Times New Roman" w:eastAsia="Times New Roman" w:hAnsi="Times New Roman" w:cs="Times New Roman"/>
          <w:i/>
          <w:iCs/>
          <w:lang w:eastAsia="et-EE"/>
        </w:rPr>
        <w:t>algtase (2011) 130,6 , sihttase (2020) väärtuse kasv kiirem kui EL-is keskmiselt</w:t>
      </w:r>
    </w:p>
    <w:p w:rsidR="00E30B54" w:rsidRPr="008934A7" w:rsidRDefault="00E30B54" w:rsidP="00750985">
      <w:pPr>
        <w:spacing w:after="120" w:line="240" w:lineRule="auto"/>
        <w:jc w:val="both"/>
        <w:rPr>
          <w:rFonts w:ascii="Times New Roman" w:hAnsi="Times New Roman" w:cs="Times New Roman"/>
        </w:rPr>
      </w:pPr>
    </w:p>
    <w:p w:rsidR="00E30B54" w:rsidRPr="008934A7" w:rsidRDefault="00E30B54" w:rsidP="00750985">
      <w:pPr>
        <w:pStyle w:val="ListParagraph"/>
        <w:numPr>
          <w:ilvl w:val="0"/>
          <w:numId w:val="5"/>
        </w:numPr>
        <w:spacing w:after="120" w:line="240" w:lineRule="auto"/>
        <w:contextualSpacing w:val="0"/>
        <w:jc w:val="both"/>
        <w:rPr>
          <w:rFonts w:ascii="Times New Roman" w:hAnsi="Times New Roman" w:cs="Times New Roman"/>
        </w:rPr>
      </w:pPr>
      <w:r w:rsidRPr="008934A7">
        <w:rPr>
          <w:rFonts w:ascii="Times New Roman" w:hAnsi="Times New Roman" w:cs="Times New Roman"/>
          <w:shd w:val="clear" w:color="auto" w:fill="F7F7F7"/>
        </w:rPr>
        <w:t>Ettevõtted hindavad Eestit tegutsemiskeskkonnana kõrgelt</w:t>
      </w:r>
    </w:p>
    <w:p w:rsidR="00D20731" w:rsidRPr="008934A7" w:rsidRDefault="000D57BF"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Eesti positsioon Maailma konkurentsivõime edetabelis (WEF)</w:t>
      </w:r>
    </w:p>
    <w:p w:rsidR="000D57BF" w:rsidRPr="008934A7" w:rsidRDefault="000D57BF"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(2012) 34. koht, sihttase (2020) 25</w:t>
      </w:r>
    </w:p>
    <w:p w:rsidR="00D20731" w:rsidRPr="008934A7" w:rsidRDefault="000D57BF" w:rsidP="00750985">
      <w:pPr>
        <w:spacing w:after="120" w:line="240" w:lineRule="auto"/>
        <w:jc w:val="both"/>
        <w:rPr>
          <w:rFonts w:ascii="Times New Roman" w:eastAsia="Times New Roman" w:hAnsi="Times New Roman" w:cs="Times New Roman"/>
          <w:bCs/>
          <w:lang w:eastAsia="et-EE"/>
        </w:rPr>
      </w:pPr>
      <w:r w:rsidRPr="008934A7">
        <w:rPr>
          <w:rFonts w:ascii="Times New Roman" w:eastAsia="Times New Roman" w:hAnsi="Times New Roman" w:cs="Times New Roman"/>
          <w:bCs/>
          <w:lang w:eastAsia="et-EE"/>
        </w:rPr>
        <w:t xml:space="preserve">Eesti positsioon </w:t>
      </w:r>
      <w:proofErr w:type="spellStart"/>
      <w:r w:rsidRPr="008934A7">
        <w:rPr>
          <w:rFonts w:ascii="Times New Roman" w:eastAsia="Times New Roman" w:hAnsi="Times New Roman" w:cs="Times New Roman"/>
          <w:bCs/>
          <w:lang w:eastAsia="et-EE"/>
        </w:rPr>
        <w:t>Doing</w:t>
      </w:r>
      <w:proofErr w:type="spellEnd"/>
      <w:r w:rsidRPr="008934A7">
        <w:rPr>
          <w:rFonts w:ascii="Times New Roman" w:eastAsia="Times New Roman" w:hAnsi="Times New Roman" w:cs="Times New Roman"/>
          <w:bCs/>
          <w:lang w:eastAsia="et-EE"/>
        </w:rPr>
        <w:t xml:space="preserve"> </w:t>
      </w:r>
      <w:proofErr w:type="spellStart"/>
      <w:r w:rsidRPr="008934A7">
        <w:rPr>
          <w:rFonts w:ascii="Times New Roman" w:eastAsia="Times New Roman" w:hAnsi="Times New Roman" w:cs="Times New Roman"/>
          <w:bCs/>
          <w:lang w:eastAsia="et-EE"/>
        </w:rPr>
        <w:t>Business</w:t>
      </w:r>
      <w:proofErr w:type="spellEnd"/>
      <w:r w:rsidRPr="008934A7">
        <w:rPr>
          <w:rFonts w:ascii="Times New Roman" w:eastAsia="Times New Roman" w:hAnsi="Times New Roman" w:cs="Times New Roman"/>
          <w:bCs/>
          <w:lang w:eastAsia="et-EE"/>
        </w:rPr>
        <w:t xml:space="preserve"> edetabelis</w:t>
      </w:r>
    </w:p>
    <w:p w:rsidR="000D57BF" w:rsidRPr="008934A7" w:rsidRDefault="000D57BF" w:rsidP="00750985">
      <w:pPr>
        <w:spacing w:after="120" w:line="240" w:lineRule="auto"/>
        <w:jc w:val="both"/>
        <w:rPr>
          <w:rFonts w:ascii="Times New Roman" w:eastAsia="Times New Roman" w:hAnsi="Times New Roman" w:cs="Times New Roman"/>
          <w:lang w:eastAsia="et-EE"/>
        </w:rPr>
      </w:pPr>
      <w:r w:rsidRPr="008934A7">
        <w:rPr>
          <w:rFonts w:ascii="Times New Roman" w:eastAsia="Times New Roman" w:hAnsi="Times New Roman" w:cs="Times New Roman"/>
          <w:i/>
          <w:iCs/>
          <w:lang w:eastAsia="et-EE"/>
        </w:rPr>
        <w:t>algtase (2012) 21, sihttase (2020) 15</w:t>
      </w:r>
    </w:p>
    <w:p w:rsidR="00BC5340" w:rsidRPr="008934A7" w:rsidRDefault="00BC5340" w:rsidP="00750985">
      <w:pPr>
        <w:spacing w:after="0" w:line="240" w:lineRule="auto"/>
        <w:jc w:val="both"/>
        <w:rPr>
          <w:rFonts w:ascii="Times New Roman" w:hAnsi="Times New Roman" w:cs="Times New Roman"/>
        </w:rPr>
      </w:pPr>
    </w:p>
    <w:p w:rsidR="00BC5340" w:rsidRPr="002A2805" w:rsidRDefault="00BC5340" w:rsidP="009453BD">
      <w:pPr>
        <w:pStyle w:val="Heading2"/>
        <w:rPr>
          <w:rFonts w:ascii="Times New Roman" w:hAnsi="Times New Roman" w:cs="Times New Roman"/>
          <w:sz w:val="28"/>
          <w:szCs w:val="28"/>
        </w:rPr>
      </w:pPr>
      <w:bookmarkStart w:id="8" w:name="_Toc508375636"/>
      <w:proofErr w:type="spellStart"/>
      <w:r w:rsidRPr="002A2805">
        <w:rPr>
          <w:rFonts w:ascii="Times New Roman" w:hAnsi="Times New Roman" w:cs="Times New Roman"/>
          <w:sz w:val="28"/>
          <w:szCs w:val="28"/>
        </w:rPr>
        <w:t>Noortevaldkonna</w:t>
      </w:r>
      <w:proofErr w:type="spellEnd"/>
      <w:r w:rsidRPr="002A2805">
        <w:rPr>
          <w:rFonts w:ascii="Times New Roman" w:hAnsi="Times New Roman" w:cs="Times New Roman"/>
          <w:sz w:val="28"/>
          <w:szCs w:val="28"/>
        </w:rPr>
        <w:t xml:space="preserve"> arengukava 2014-2020</w:t>
      </w:r>
      <w:bookmarkEnd w:id="8"/>
    </w:p>
    <w:p w:rsidR="00AF2DAE" w:rsidRPr="008934A7" w:rsidRDefault="002A2805" w:rsidP="00AF2DAE">
      <w:pPr>
        <w:rPr>
          <w:rFonts w:ascii="Times New Roman" w:hAnsi="Times New Roman" w:cs="Times New Roman"/>
          <w:color w:val="444444"/>
        </w:rPr>
      </w:pPr>
      <w:hyperlink r:id="rId18" w:history="1">
        <w:r w:rsidR="00AF2DAE" w:rsidRPr="008934A7">
          <w:rPr>
            <w:rStyle w:val="Hyperlink"/>
            <w:rFonts w:ascii="Times New Roman" w:hAnsi="Times New Roman" w:cs="Times New Roman"/>
          </w:rPr>
          <w:t>https://goo.gl/vkZsUK</w:t>
        </w:r>
      </w:hyperlink>
    </w:p>
    <w:p w:rsidR="00AF2DAE" w:rsidRPr="008934A7" w:rsidRDefault="00AF2DAE" w:rsidP="00AF2DAE">
      <w:pPr>
        <w:rPr>
          <w:rFonts w:ascii="Times New Roman" w:hAnsi="Times New Roman" w:cs="Times New Roman"/>
        </w:rPr>
      </w:pPr>
    </w:p>
    <w:p w:rsidR="00076608" w:rsidRPr="008934A7" w:rsidRDefault="00BC5340" w:rsidP="00750985">
      <w:pPr>
        <w:spacing w:after="120" w:line="240" w:lineRule="auto"/>
        <w:jc w:val="both"/>
        <w:rPr>
          <w:rFonts w:ascii="Times New Roman" w:hAnsi="Times New Roman" w:cs="Times New Roman"/>
        </w:rPr>
      </w:pPr>
      <w:proofErr w:type="spellStart"/>
      <w:r w:rsidRPr="008934A7">
        <w:rPr>
          <w:rFonts w:ascii="Times New Roman" w:hAnsi="Times New Roman" w:cs="Times New Roman"/>
        </w:rPr>
        <w:t>Üldeesmärk</w:t>
      </w:r>
      <w:proofErr w:type="spellEnd"/>
      <w:r w:rsidRPr="008934A7">
        <w:rPr>
          <w:rFonts w:ascii="Times New Roman" w:hAnsi="Times New Roman" w:cs="Times New Roman"/>
        </w:rPr>
        <w:t xml:space="preserve">: </w:t>
      </w:r>
    </w:p>
    <w:p w:rsidR="00BC5340" w:rsidRPr="008934A7" w:rsidRDefault="00076608" w:rsidP="00750985">
      <w:pPr>
        <w:spacing w:after="120" w:line="240" w:lineRule="auto"/>
        <w:jc w:val="both"/>
        <w:rPr>
          <w:rFonts w:ascii="Times New Roman" w:hAnsi="Times New Roman" w:cs="Times New Roman"/>
        </w:rPr>
      </w:pPr>
      <w:r w:rsidRPr="008934A7">
        <w:rPr>
          <w:rFonts w:ascii="Times New Roman" w:hAnsi="Times New Roman" w:cs="Times New Roman"/>
          <w:b/>
        </w:rPr>
        <w:t>N</w:t>
      </w:r>
      <w:r w:rsidR="00BC5340" w:rsidRPr="008934A7">
        <w:rPr>
          <w:rFonts w:ascii="Times New Roman" w:hAnsi="Times New Roman" w:cs="Times New Roman"/>
          <w:b/>
        </w:rPr>
        <w:t>oorel on avarad võimalused arenguks ja eneseteostuseks, mis toetab sidusa ja loova ühiskonna kujunemist.</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Põhihariduse või madalama haridustasemega õpinguid mittejätkavate noorte (18-24 a.) osakaal ( Algtase 2012: 10,5%; Sihttase 2020: 9,5%)</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lastRenderedPageBreak/>
        <w:t>Noorte töötuse määr vanusegrupis 15-24 (Algtase 2012: 20,9%; Sihttase 2020: 10%)</w:t>
      </w:r>
    </w:p>
    <w:p w:rsidR="00BC5340" w:rsidRPr="008934A7" w:rsidRDefault="00BC5340" w:rsidP="00750985">
      <w:pPr>
        <w:spacing w:after="120" w:line="240" w:lineRule="auto"/>
        <w:jc w:val="both"/>
        <w:rPr>
          <w:rStyle w:val="Strong"/>
          <w:rFonts w:ascii="Times New Roman" w:hAnsi="Times New Roman" w:cs="Times New Roman"/>
          <w:b w:val="0"/>
          <w:bCs w:val="0"/>
        </w:rPr>
      </w:pPr>
    </w:p>
    <w:p w:rsidR="00BC5340" w:rsidRPr="008934A7" w:rsidRDefault="00BC5340" w:rsidP="00750985">
      <w:pPr>
        <w:spacing w:after="120" w:line="240" w:lineRule="auto"/>
        <w:jc w:val="both"/>
        <w:rPr>
          <w:rStyle w:val="Strong"/>
          <w:rFonts w:ascii="Times New Roman" w:hAnsi="Times New Roman" w:cs="Times New Roman"/>
          <w:b w:val="0"/>
          <w:bCs w:val="0"/>
        </w:rPr>
      </w:pPr>
      <w:r w:rsidRPr="008934A7">
        <w:rPr>
          <w:rStyle w:val="Strong"/>
          <w:rFonts w:ascii="Times New Roman" w:hAnsi="Times New Roman" w:cs="Times New Roman"/>
          <w:b w:val="0"/>
          <w:bCs w:val="0"/>
        </w:rPr>
        <w:t>Alaeesmärgid:</w:t>
      </w:r>
    </w:p>
    <w:p w:rsidR="00BC5340" w:rsidRPr="008934A7" w:rsidRDefault="00BC5340" w:rsidP="00750985">
      <w:pPr>
        <w:pStyle w:val="ListParagraph"/>
        <w:numPr>
          <w:ilvl w:val="0"/>
          <w:numId w:val="7"/>
        </w:numPr>
        <w:spacing w:after="120" w:line="240" w:lineRule="auto"/>
        <w:contextualSpacing w:val="0"/>
        <w:jc w:val="both"/>
        <w:rPr>
          <w:rFonts w:ascii="Times New Roman" w:hAnsi="Times New Roman" w:cs="Times New Roman"/>
        </w:rPr>
      </w:pPr>
      <w:r w:rsidRPr="008934A7">
        <w:rPr>
          <w:rFonts w:ascii="Times New Roman" w:hAnsi="Times New Roman" w:cs="Times New Roman"/>
        </w:rPr>
        <w:t>NOOREL ON ROHKEM VALIKUID OMA LOOME- JA ARENGUPOTENTSIAALI AVAMISEKS</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 xml:space="preserve">Indikaator: noorte kaasatus noorsootöös (% noorte koguarvust) </w:t>
      </w:r>
    </w:p>
    <w:p w:rsidR="00076608" w:rsidRPr="008934A7" w:rsidRDefault="00076608" w:rsidP="00750985">
      <w:pPr>
        <w:spacing w:after="120" w:line="240" w:lineRule="auto"/>
        <w:jc w:val="both"/>
        <w:rPr>
          <w:rFonts w:ascii="Times New Roman" w:hAnsi="Times New Roman" w:cs="Times New Roman"/>
          <w:i/>
        </w:rPr>
      </w:pPr>
      <w:r w:rsidRPr="008934A7">
        <w:rPr>
          <w:rFonts w:ascii="Times New Roman" w:hAnsi="Times New Roman" w:cs="Times New Roman"/>
          <w:i/>
        </w:rPr>
        <w:t>Algtase 2012: 42%; Sihttase 2020: 60%</w:t>
      </w:r>
    </w:p>
    <w:p w:rsidR="00BC5340" w:rsidRPr="008934A7" w:rsidRDefault="00BC5340" w:rsidP="00750985">
      <w:pPr>
        <w:spacing w:after="120" w:line="240" w:lineRule="auto"/>
        <w:jc w:val="both"/>
        <w:rPr>
          <w:rFonts w:ascii="Times New Roman" w:hAnsi="Times New Roman" w:cs="Times New Roman"/>
        </w:rPr>
      </w:pPr>
    </w:p>
    <w:p w:rsidR="00BC5340" w:rsidRPr="008934A7" w:rsidRDefault="00BC5340" w:rsidP="00750985">
      <w:pPr>
        <w:pStyle w:val="ListParagraph"/>
        <w:numPr>
          <w:ilvl w:val="0"/>
          <w:numId w:val="7"/>
        </w:numPr>
        <w:spacing w:after="120" w:line="240" w:lineRule="auto"/>
        <w:contextualSpacing w:val="0"/>
        <w:jc w:val="both"/>
        <w:rPr>
          <w:rFonts w:ascii="Times New Roman" w:hAnsi="Times New Roman" w:cs="Times New Roman"/>
        </w:rPr>
      </w:pPr>
      <w:r w:rsidRPr="008934A7">
        <w:rPr>
          <w:rFonts w:ascii="Times New Roman" w:hAnsi="Times New Roman" w:cs="Times New Roman"/>
        </w:rPr>
        <w:t>NOOREL ON VÄIKSEM RISK OLLA TÕRJUTUD</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Indikaator: noorsootöö piirkondlik kättesaadavus</w:t>
      </w:r>
    </w:p>
    <w:p w:rsidR="00BC5340" w:rsidRPr="008934A7" w:rsidRDefault="00076608" w:rsidP="00750985">
      <w:pPr>
        <w:spacing w:after="120" w:line="240" w:lineRule="auto"/>
        <w:jc w:val="both"/>
        <w:rPr>
          <w:rFonts w:ascii="Times New Roman" w:hAnsi="Times New Roman" w:cs="Times New Roman"/>
          <w:i/>
        </w:rPr>
      </w:pPr>
      <w:r w:rsidRPr="008934A7">
        <w:rPr>
          <w:rFonts w:ascii="Times New Roman" w:hAnsi="Times New Roman" w:cs="Times New Roman"/>
          <w:i/>
        </w:rPr>
        <w:t xml:space="preserve">Algtase 2012: noori huvikooli kohta 596; noori </w:t>
      </w:r>
      <w:proofErr w:type="spellStart"/>
      <w:r w:rsidRPr="008934A7">
        <w:rPr>
          <w:rFonts w:ascii="Times New Roman" w:hAnsi="Times New Roman" w:cs="Times New Roman"/>
          <w:i/>
        </w:rPr>
        <w:t>noortekeskuste</w:t>
      </w:r>
      <w:proofErr w:type="spellEnd"/>
      <w:r w:rsidRPr="008934A7">
        <w:rPr>
          <w:rFonts w:ascii="Times New Roman" w:hAnsi="Times New Roman" w:cs="Times New Roman"/>
          <w:i/>
        </w:rPr>
        <w:t xml:space="preserve"> kohta 1384;  Sihttase 2020: noori huvikooli kohta 400; noori </w:t>
      </w:r>
      <w:proofErr w:type="spellStart"/>
      <w:r w:rsidRPr="008934A7">
        <w:rPr>
          <w:rFonts w:ascii="Times New Roman" w:hAnsi="Times New Roman" w:cs="Times New Roman"/>
          <w:i/>
        </w:rPr>
        <w:t>noortekeskuste</w:t>
      </w:r>
      <w:proofErr w:type="spellEnd"/>
      <w:r w:rsidRPr="008934A7">
        <w:rPr>
          <w:rFonts w:ascii="Times New Roman" w:hAnsi="Times New Roman" w:cs="Times New Roman"/>
          <w:i/>
        </w:rPr>
        <w:t xml:space="preserve"> kohta 1000</w:t>
      </w:r>
    </w:p>
    <w:p w:rsidR="00076608" w:rsidRPr="008934A7" w:rsidRDefault="00076608" w:rsidP="00750985">
      <w:pPr>
        <w:spacing w:after="120" w:line="240" w:lineRule="auto"/>
        <w:jc w:val="both"/>
        <w:rPr>
          <w:rFonts w:ascii="Times New Roman" w:hAnsi="Times New Roman" w:cs="Times New Roman"/>
        </w:rPr>
      </w:pPr>
    </w:p>
    <w:p w:rsidR="00BC5340" w:rsidRPr="008934A7" w:rsidRDefault="00BC5340" w:rsidP="00750985">
      <w:pPr>
        <w:pStyle w:val="ListParagraph"/>
        <w:numPr>
          <w:ilvl w:val="0"/>
          <w:numId w:val="7"/>
        </w:numPr>
        <w:spacing w:after="120" w:line="240" w:lineRule="auto"/>
        <w:contextualSpacing w:val="0"/>
        <w:jc w:val="both"/>
        <w:rPr>
          <w:rFonts w:ascii="Times New Roman" w:hAnsi="Times New Roman" w:cs="Times New Roman"/>
        </w:rPr>
      </w:pPr>
      <w:r w:rsidRPr="008934A7">
        <w:rPr>
          <w:rFonts w:ascii="Times New Roman" w:hAnsi="Times New Roman" w:cs="Times New Roman"/>
        </w:rPr>
        <w:t>NOORE OSALUS OTSUSTES ON ROHKEM TOETATUD</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Indikaator: organiseeritud osalusvõimaluste arv (</w:t>
      </w:r>
      <w:proofErr w:type="spellStart"/>
      <w:r w:rsidRPr="008934A7">
        <w:rPr>
          <w:rFonts w:ascii="Times New Roman" w:hAnsi="Times New Roman" w:cs="Times New Roman"/>
        </w:rPr>
        <w:t>noortevolikogud</w:t>
      </w:r>
      <w:proofErr w:type="spellEnd"/>
      <w:r w:rsidRPr="008934A7">
        <w:rPr>
          <w:rFonts w:ascii="Times New Roman" w:hAnsi="Times New Roman" w:cs="Times New Roman"/>
        </w:rPr>
        <w:t xml:space="preserve"> jm noorte osaluskogud)</w:t>
      </w:r>
    </w:p>
    <w:p w:rsidR="00BC5340" w:rsidRPr="008934A7" w:rsidRDefault="00076608" w:rsidP="00750985">
      <w:pPr>
        <w:spacing w:after="120" w:line="240" w:lineRule="auto"/>
        <w:jc w:val="both"/>
        <w:rPr>
          <w:rFonts w:ascii="Times New Roman" w:hAnsi="Times New Roman" w:cs="Times New Roman"/>
          <w:i/>
        </w:rPr>
      </w:pPr>
      <w:r w:rsidRPr="008934A7">
        <w:rPr>
          <w:rFonts w:ascii="Times New Roman" w:hAnsi="Times New Roman" w:cs="Times New Roman"/>
          <w:i/>
        </w:rPr>
        <w:t>Algtase 2012: 85; Sihttase 2020: 200</w:t>
      </w:r>
    </w:p>
    <w:p w:rsidR="00076608" w:rsidRPr="008934A7" w:rsidRDefault="00076608" w:rsidP="00750985">
      <w:pPr>
        <w:spacing w:after="120" w:line="240" w:lineRule="auto"/>
        <w:jc w:val="both"/>
        <w:rPr>
          <w:rFonts w:ascii="Times New Roman" w:hAnsi="Times New Roman" w:cs="Times New Roman"/>
        </w:rPr>
      </w:pPr>
    </w:p>
    <w:p w:rsidR="00BC5340" w:rsidRPr="008934A7" w:rsidRDefault="00BC5340" w:rsidP="00750985">
      <w:pPr>
        <w:pStyle w:val="ListParagraph"/>
        <w:numPr>
          <w:ilvl w:val="0"/>
          <w:numId w:val="7"/>
        </w:numPr>
        <w:spacing w:after="120" w:line="240" w:lineRule="auto"/>
        <w:contextualSpacing w:val="0"/>
        <w:jc w:val="both"/>
        <w:rPr>
          <w:rFonts w:ascii="Times New Roman" w:hAnsi="Times New Roman" w:cs="Times New Roman"/>
        </w:rPr>
      </w:pPr>
      <w:r w:rsidRPr="008934A7">
        <w:rPr>
          <w:rFonts w:ascii="Times New Roman" w:hAnsi="Times New Roman" w:cs="Times New Roman"/>
        </w:rPr>
        <w:t>NOORTEVALDKONNA TOIMIMINE ON MÕJUSAM</w:t>
      </w:r>
    </w:p>
    <w:p w:rsidR="00076608"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 xml:space="preserve">Indikaatorid: </w:t>
      </w:r>
    </w:p>
    <w:p w:rsidR="00076608"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 xml:space="preserve">Noorsootöös osalenud noorte rahulolu noorsootööga; </w:t>
      </w:r>
    </w:p>
    <w:p w:rsidR="00076608" w:rsidRPr="008934A7" w:rsidRDefault="00076608" w:rsidP="00750985">
      <w:pPr>
        <w:spacing w:after="120" w:line="240" w:lineRule="auto"/>
        <w:jc w:val="both"/>
        <w:rPr>
          <w:rFonts w:ascii="Times New Roman" w:hAnsi="Times New Roman" w:cs="Times New Roman"/>
          <w:i/>
        </w:rPr>
      </w:pPr>
      <w:r w:rsidRPr="008934A7">
        <w:rPr>
          <w:rFonts w:ascii="Times New Roman" w:hAnsi="Times New Roman" w:cs="Times New Roman"/>
          <w:i/>
        </w:rPr>
        <w:t xml:space="preserve">Algtase 2013: ei ole teada; Sihttase 2020: 85% osalenutest on rahul </w:t>
      </w:r>
    </w:p>
    <w:p w:rsidR="00BC5340" w:rsidRPr="008934A7" w:rsidRDefault="00BC5340" w:rsidP="00750985">
      <w:pPr>
        <w:spacing w:after="120" w:line="240" w:lineRule="auto"/>
        <w:jc w:val="both"/>
        <w:rPr>
          <w:rFonts w:ascii="Times New Roman" w:hAnsi="Times New Roman" w:cs="Times New Roman"/>
        </w:rPr>
      </w:pPr>
      <w:r w:rsidRPr="008934A7">
        <w:rPr>
          <w:rFonts w:ascii="Times New Roman" w:hAnsi="Times New Roman" w:cs="Times New Roman"/>
        </w:rPr>
        <w:t>Koolituses osalevate noorsootöötajate osakaal aasta lõikes</w:t>
      </w:r>
    </w:p>
    <w:p w:rsidR="00BC5340" w:rsidRPr="008934A7" w:rsidRDefault="00076608" w:rsidP="00750985">
      <w:pPr>
        <w:spacing w:after="120" w:line="240" w:lineRule="auto"/>
        <w:jc w:val="both"/>
        <w:rPr>
          <w:rFonts w:ascii="Times New Roman" w:hAnsi="Times New Roman" w:cs="Times New Roman"/>
          <w:i/>
        </w:rPr>
      </w:pPr>
      <w:r w:rsidRPr="008934A7">
        <w:rPr>
          <w:rFonts w:ascii="Times New Roman" w:hAnsi="Times New Roman" w:cs="Times New Roman"/>
          <w:i/>
        </w:rPr>
        <w:t>Algtase 2012: 10%; Sihttase 2020: 15%</w:t>
      </w:r>
    </w:p>
    <w:p w:rsidR="002475BF" w:rsidRPr="008934A7" w:rsidRDefault="002475BF" w:rsidP="00750985">
      <w:pPr>
        <w:spacing w:after="120" w:line="240" w:lineRule="auto"/>
        <w:jc w:val="both"/>
        <w:rPr>
          <w:rFonts w:ascii="Times New Roman" w:hAnsi="Times New Roman" w:cs="Times New Roman"/>
          <w:i/>
        </w:rPr>
      </w:pPr>
    </w:p>
    <w:p w:rsidR="002A5B09" w:rsidRPr="002A2805" w:rsidRDefault="002A5B09" w:rsidP="002A5B09">
      <w:pPr>
        <w:pStyle w:val="Heading2"/>
        <w:rPr>
          <w:rFonts w:ascii="Times New Roman" w:hAnsi="Times New Roman" w:cs="Times New Roman"/>
          <w:sz w:val="28"/>
          <w:szCs w:val="28"/>
        </w:rPr>
      </w:pPr>
      <w:bookmarkStart w:id="9" w:name="_Toc508375637"/>
      <w:r w:rsidRPr="002A2805">
        <w:rPr>
          <w:rFonts w:ascii="Times New Roman" w:hAnsi="Times New Roman" w:cs="Times New Roman"/>
          <w:sz w:val="28"/>
          <w:szCs w:val="28"/>
        </w:rPr>
        <w:t>Laste ja perede arengukava 2012–2020</w:t>
      </w:r>
      <w:bookmarkEnd w:id="9"/>
    </w:p>
    <w:p w:rsidR="002A5B09" w:rsidRPr="008934A7" w:rsidRDefault="002A2805" w:rsidP="002A5B09">
      <w:pPr>
        <w:rPr>
          <w:rFonts w:ascii="Times New Roman" w:hAnsi="Times New Roman" w:cs="Times New Roman"/>
          <w:color w:val="444444"/>
        </w:rPr>
      </w:pPr>
      <w:hyperlink r:id="rId19" w:history="1">
        <w:r w:rsidR="002A5B09" w:rsidRPr="008934A7">
          <w:rPr>
            <w:rStyle w:val="Hyperlink"/>
            <w:rFonts w:ascii="Times New Roman" w:hAnsi="Times New Roman" w:cs="Times New Roman"/>
          </w:rPr>
          <w:t>https://goo.gl/W2X2sq</w:t>
        </w:r>
      </w:hyperlink>
    </w:p>
    <w:p w:rsidR="002A5B09" w:rsidRPr="008934A7" w:rsidRDefault="002A5B09" w:rsidP="002731A8">
      <w:pPr>
        <w:jc w:val="both"/>
        <w:rPr>
          <w:rFonts w:ascii="Times New Roman" w:hAnsi="Times New Roman" w:cs="Times New Roman"/>
        </w:rPr>
      </w:pPr>
      <w:r w:rsidRPr="008934A7">
        <w:rPr>
          <w:rFonts w:ascii="Times New Roman" w:hAnsi="Times New Roman" w:cs="Times New Roman"/>
          <w:b/>
        </w:rPr>
        <w:t>Arengukava peaeesmärk</w:t>
      </w:r>
      <w:r w:rsidRPr="008934A7">
        <w:rPr>
          <w:rFonts w:ascii="Times New Roman" w:hAnsi="Times New Roman" w:cs="Times New Roman"/>
        </w:rPr>
        <w:t xml:space="preserve"> on laste ja perede heaolu suurendamine ning elukvaliteedi tõstmine, soodustades seeläbi laste sünde. </w:t>
      </w:r>
    </w:p>
    <w:p w:rsidR="002A5B09" w:rsidRPr="008934A7" w:rsidRDefault="002A5B09" w:rsidP="002731A8">
      <w:pPr>
        <w:jc w:val="both"/>
        <w:rPr>
          <w:rFonts w:ascii="Times New Roman" w:hAnsi="Times New Roman" w:cs="Times New Roman"/>
        </w:rPr>
      </w:pPr>
      <w:r w:rsidRPr="008934A7">
        <w:rPr>
          <w:rFonts w:ascii="Times New Roman" w:hAnsi="Times New Roman" w:cs="Times New Roman"/>
        </w:rPr>
        <w:t xml:space="preserve">Peaeesmärgi saavutamiseks on püstitatud viis strateegilist eesmärki: </w:t>
      </w:r>
    </w:p>
    <w:p w:rsidR="002A5B09" w:rsidRPr="008934A7" w:rsidRDefault="002A5B09" w:rsidP="002A5B09">
      <w:pPr>
        <w:rPr>
          <w:rFonts w:ascii="Times New Roman" w:hAnsi="Times New Roman" w:cs="Times New Roman"/>
        </w:rPr>
      </w:pPr>
      <w:r w:rsidRPr="008934A7">
        <w:rPr>
          <w:rFonts w:ascii="Times New Roman" w:hAnsi="Times New Roman" w:cs="Times New Roman"/>
        </w:rPr>
        <w:t xml:space="preserve">1. Eesti laste- ja perepoliitika on </w:t>
      </w:r>
      <w:proofErr w:type="spellStart"/>
      <w:r w:rsidRPr="008934A7">
        <w:rPr>
          <w:rFonts w:ascii="Times New Roman" w:hAnsi="Times New Roman" w:cs="Times New Roman"/>
        </w:rPr>
        <w:t>teadmistepõhine</w:t>
      </w:r>
      <w:proofErr w:type="spellEnd"/>
      <w:r w:rsidRPr="008934A7">
        <w:rPr>
          <w:rFonts w:ascii="Times New Roman" w:hAnsi="Times New Roman" w:cs="Times New Roman"/>
        </w:rPr>
        <w:t xml:space="preserve"> ja ühtne, et toetada ühiskonna jätkusuutlikkust, </w:t>
      </w:r>
    </w:p>
    <w:tbl>
      <w:tblPr>
        <w:tblStyle w:val="TableGrid"/>
        <w:tblW w:w="0" w:type="auto"/>
        <w:tblLook w:val="04A0" w:firstRow="1" w:lastRow="0" w:firstColumn="1" w:lastColumn="0" w:noHBand="0" w:noVBand="1"/>
      </w:tblPr>
      <w:tblGrid>
        <w:gridCol w:w="2265"/>
        <w:gridCol w:w="2265"/>
        <w:gridCol w:w="2266"/>
        <w:gridCol w:w="2266"/>
      </w:tblGrid>
      <w:tr w:rsidR="006457B7" w:rsidRPr="008934A7" w:rsidTr="00672C04">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SE Indikaator </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Baastase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2015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2020</w:t>
            </w:r>
          </w:p>
        </w:tc>
      </w:tr>
      <w:tr w:rsidR="006457B7" w:rsidRPr="008934A7" w:rsidTr="00672C04">
        <w:tc>
          <w:tcPr>
            <w:tcW w:w="2265"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Summaarne</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sündimuskordaja</w:t>
            </w:r>
          </w:p>
          <w:p w:rsidR="006457B7" w:rsidRPr="008934A7" w:rsidRDefault="006457B7" w:rsidP="00672C04">
            <w:pPr>
              <w:rPr>
                <w:rFonts w:ascii="Times New Roman" w:hAnsi="Times New Roman" w:cs="Times New Roman"/>
              </w:rPr>
            </w:pPr>
            <w:r w:rsidRPr="008934A7">
              <w:rPr>
                <w:rFonts w:ascii="Times New Roman" w:hAnsi="Times New Roman" w:cs="Times New Roman"/>
              </w:rPr>
              <w:t>(Statistikaamet)</w:t>
            </w:r>
          </w:p>
        </w:tc>
        <w:tc>
          <w:tcPr>
            <w:tcW w:w="2265" w:type="dxa"/>
          </w:tcPr>
          <w:p w:rsidR="006457B7" w:rsidRPr="008934A7" w:rsidRDefault="006457B7"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1,64</w:t>
            </w:r>
          </w:p>
          <w:p w:rsidR="006457B7" w:rsidRPr="008934A7" w:rsidRDefault="006457B7" w:rsidP="00672C04">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1,71</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1,77</w:t>
            </w:r>
          </w:p>
        </w:tc>
      </w:tr>
      <w:tr w:rsidR="006457B7" w:rsidRPr="008934A7" w:rsidTr="00672C04">
        <w:tc>
          <w:tcPr>
            <w:tcW w:w="2265"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Loomulik iive</w:t>
            </w:r>
          </w:p>
          <w:p w:rsidR="006457B7" w:rsidRPr="008934A7" w:rsidRDefault="006457B7" w:rsidP="00672C04">
            <w:pPr>
              <w:rPr>
                <w:rFonts w:ascii="Times New Roman" w:hAnsi="Times New Roman" w:cs="Times New Roman"/>
              </w:rPr>
            </w:pPr>
            <w:r w:rsidRPr="008934A7">
              <w:rPr>
                <w:rFonts w:ascii="Times New Roman" w:hAnsi="Times New Roman" w:cs="Times New Roman"/>
              </w:rPr>
              <w:t>(Statistikaamet)</w:t>
            </w:r>
          </w:p>
        </w:tc>
        <w:tc>
          <w:tcPr>
            <w:tcW w:w="2265" w:type="dxa"/>
          </w:tcPr>
          <w:p w:rsidR="006457B7" w:rsidRPr="008934A7" w:rsidRDefault="006457B7"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+35</w:t>
            </w:r>
          </w:p>
          <w:p w:rsidR="006457B7" w:rsidRPr="008934A7" w:rsidRDefault="006457B7" w:rsidP="00672C04">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Positiivne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positiivne</w:t>
            </w:r>
          </w:p>
        </w:tc>
      </w:tr>
      <w:tr w:rsidR="006457B7" w:rsidRPr="008934A7" w:rsidTr="00672C04">
        <w:tc>
          <w:tcPr>
            <w:tcW w:w="2265"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Soovitud laste arv ja</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tegelik laste arv (ESS;</w:t>
            </w:r>
          </w:p>
          <w:p w:rsidR="006457B7" w:rsidRPr="008934A7" w:rsidRDefault="006457B7" w:rsidP="00672C04">
            <w:pPr>
              <w:rPr>
                <w:rFonts w:ascii="Times New Roman" w:hAnsi="Times New Roman" w:cs="Times New Roman"/>
              </w:rPr>
            </w:pPr>
            <w:r w:rsidRPr="008934A7">
              <w:rPr>
                <w:rFonts w:ascii="Times New Roman" w:hAnsi="Times New Roman" w:cs="Times New Roman"/>
              </w:rPr>
              <w:t>Oras ja Unt 2008)</w:t>
            </w:r>
          </w:p>
        </w:tc>
        <w:tc>
          <w:tcPr>
            <w:tcW w:w="2265" w:type="dxa"/>
          </w:tcPr>
          <w:p w:rsidR="006457B7" w:rsidRPr="008934A7" w:rsidRDefault="006457B7" w:rsidP="00672C04">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Soovitud laste arv </w:t>
            </w:r>
            <w:r w:rsidRPr="008934A7">
              <w:rPr>
                <w:rFonts w:ascii="Times New Roman" w:hAnsi="Times New Roman" w:cs="Times New Roman"/>
                <w:b/>
                <w:bCs/>
              </w:rPr>
              <w:t>2, 24</w:t>
            </w:r>
          </w:p>
          <w:p w:rsidR="006457B7" w:rsidRPr="008934A7" w:rsidRDefault="006457B7" w:rsidP="00672C04">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Tegelik laste arv </w:t>
            </w:r>
            <w:r w:rsidRPr="008934A7">
              <w:rPr>
                <w:rFonts w:ascii="Times New Roman" w:hAnsi="Times New Roman" w:cs="Times New Roman"/>
                <w:b/>
                <w:bCs/>
              </w:rPr>
              <w:t>1,10</w:t>
            </w:r>
          </w:p>
          <w:p w:rsidR="006457B7" w:rsidRPr="008934A7" w:rsidRDefault="006457B7" w:rsidP="00672C04">
            <w:pPr>
              <w:rPr>
                <w:rFonts w:ascii="Times New Roman" w:hAnsi="Times New Roman" w:cs="Times New Roman"/>
              </w:rPr>
            </w:pPr>
            <w:r w:rsidRPr="008934A7">
              <w:rPr>
                <w:rFonts w:ascii="Times New Roman" w:hAnsi="Times New Roman" w:cs="Times New Roman"/>
              </w:rPr>
              <w:t>(Oras ja Unt 2008)</w:t>
            </w:r>
          </w:p>
        </w:tc>
        <w:tc>
          <w:tcPr>
            <w:tcW w:w="2266"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Soovitud ja tegeliku</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laste arvu erinevus</w:t>
            </w:r>
          </w:p>
          <w:p w:rsidR="006457B7" w:rsidRPr="008934A7" w:rsidRDefault="006457B7" w:rsidP="00672C04">
            <w:pPr>
              <w:rPr>
                <w:rFonts w:ascii="Times New Roman" w:hAnsi="Times New Roman" w:cs="Times New Roman"/>
              </w:rPr>
            </w:pPr>
            <w:r w:rsidRPr="008934A7">
              <w:rPr>
                <w:rFonts w:ascii="Times New Roman" w:hAnsi="Times New Roman" w:cs="Times New Roman"/>
                <w:b/>
                <w:bCs/>
              </w:rPr>
              <w:t>väheneb</w:t>
            </w:r>
          </w:p>
        </w:tc>
        <w:tc>
          <w:tcPr>
            <w:tcW w:w="2266"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Soovitud ja tegeliku</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laste arvu erinevus</w:t>
            </w:r>
          </w:p>
          <w:p w:rsidR="006457B7" w:rsidRPr="008934A7" w:rsidRDefault="006457B7" w:rsidP="00672C04">
            <w:pPr>
              <w:rPr>
                <w:rFonts w:ascii="Times New Roman" w:hAnsi="Times New Roman" w:cs="Times New Roman"/>
              </w:rPr>
            </w:pPr>
            <w:r w:rsidRPr="008934A7">
              <w:rPr>
                <w:rFonts w:ascii="Times New Roman" w:hAnsi="Times New Roman" w:cs="Times New Roman"/>
                <w:b/>
                <w:bCs/>
              </w:rPr>
              <w:t>väheneb</w:t>
            </w:r>
          </w:p>
        </w:tc>
      </w:tr>
      <w:tr w:rsidR="006457B7" w:rsidRPr="008934A7" w:rsidTr="00672C04">
        <w:tc>
          <w:tcPr>
            <w:tcW w:w="2265" w:type="dxa"/>
          </w:tcPr>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Lastele ja peredele</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lastRenderedPageBreak/>
              <w:t>tehtavate</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sotsiaalkaitsekulutuste</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osakaal SKT-s</w:t>
            </w:r>
          </w:p>
          <w:p w:rsidR="006457B7" w:rsidRPr="008934A7" w:rsidRDefault="006457B7" w:rsidP="00672C04">
            <w:pPr>
              <w:autoSpaceDE w:val="0"/>
              <w:autoSpaceDN w:val="0"/>
              <w:adjustRightInd w:val="0"/>
              <w:rPr>
                <w:rFonts w:ascii="Times New Roman" w:hAnsi="Times New Roman" w:cs="Times New Roman"/>
              </w:rPr>
            </w:pPr>
            <w:r w:rsidRPr="008934A7">
              <w:rPr>
                <w:rFonts w:ascii="Times New Roman" w:hAnsi="Times New Roman" w:cs="Times New Roman"/>
              </w:rPr>
              <w:t>ESSPROS metoodika</w:t>
            </w:r>
          </w:p>
          <w:p w:rsidR="006457B7" w:rsidRPr="008934A7" w:rsidRDefault="006457B7" w:rsidP="00672C04">
            <w:pPr>
              <w:rPr>
                <w:rFonts w:ascii="Times New Roman" w:hAnsi="Times New Roman" w:cs="Times New Roman"/>
              </w:rPr>
            </w:pPr>
            <w:r w:rsidRPr="008934A7">
              <w:rPr>
                <w:rFonts w:ascii="Times New Roman" w:hAnsi="Times New Roman" w:cs="Times New Roman"/>
              </w:rPr>
              <w:t>alusel (</w:t>
            </w:r>
            <w:proofErr w:type="spellStart"/>
            <w:r w:rsidRPr="008934A7">
              <w:rPr>
                <w:rFonts w:ascii="Times New Roman" w:hAnsi="Times New Roman" w:cs="Times New Roman"/>
              </w:rPr>
              <w:t>Eurostat</w:t>
            </w:r>
            <w:proofErr w:type="spellEnd"/>
            <w:r w:rsidRPr="008934A7">
              <w:rPr>
                <w:rFonts w:ascii="Times New Roman" w:hAnsi="Times New Roman" w:cs="Times New Roman"/>
              </w:rPr>
              <w:t>)</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lastRenderedPageBreak/>
              <w:t xml:space="preserve">1,79% </w:t>
            </w:r>
            <w:r w:rsidRPr="008934A7">
              <w:rPr>
                <w:rFonts w:ascii="Times New Roman" w:hAnsi="Times New Roman" w:cs="Times New Roman"/>
              </w:rPr>
              <w:t>(2008)</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2,2%</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2,3%</w:t>
            </w:r>
          </w:p>
        </w:tc>
      </w:tr>
    </w:tbl>
    <w:p w:rsidR="006457B7" w:rsidRPr="008934A7" w:rsidRDefault="006457B7" w:rsidP="002A5B09">
      <w:pPr>
        <w:rPr>
          <w:rFonts w:ascii="Times New Roman" w:hAnsi="Times New Roman" w:cs="Times New Roman"/>
        </w:rPr>
      </w:pPr>
    </w:p>
    <w:p w:rsidR="002A5B09" w:rsidRPr="008934A7" w:rsidRDefault="002A5B09" w:rsidP="002A5B09">
      <w:pPr>
        <w:rPr>
          <w:rFonts w:ascii="Times New Roman" w:hAnsi="Times New Roman" w:cs="Times New Roman"/>
        </w:rPr>
      </w:pPr>
      <w:r w:rsidRPr="008934A7">
        <w:rPr>
          <w:rFonts w:ascii="Times New Roman" w:hAnsi="Times New Roman" w:cs="Times New Roman"/>
        </w:rPr>
        <w:t xml:space="preserve">2. Eesti on positiivset vanemlust toetav riik, kus pakutakse vajalikku tuge laste kasvatamisel ja vanemaks olemisel, et parandada laste elukvaliteeti ja tulevikuväljavaateid, </w:t>
      </w:r>
    </w:p>
    <w:tbl>
      <w:tblPr>
        <w:tblStyle w:val="TableGrid"/>
        <w:tblW w:w="0" w:type="auto"/>
        <w:tblLook w:val="04A0" w:firstRow="1" w:lastRow="0" w:firstColumn="1" w:lastColumn="0" w:noHBand="0" w:noVBand="1"/>
      </w:tblPr>
      <w:tblGrid>
        <w:gridCol w:w="2265"/>
        <w:gridCol w:w="2265"/>
        <w:gridCol w:w="2266"/>
        <w:gridCol w:w="2266"/>
      </w:tblGrid>
      <w:tr w:rsidR="006457B7" w:rsidRPr="008934A7" w:rsidTr="00672C04">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SE Indikaator </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Baastase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2015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2020</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Lapsevanemate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teadmatus, kust laste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kasvatamisega seotud</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küsimuste või</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probleemi korral nõu</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ja abi küsida (Euroopa</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sotsiaaluuring)</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44%</w:t>
            </w:r>
          </w:p>
          <w:p w:rsidR="006457B7" w:rsidRPr="008934A7" w:rsidRDefault="006457B7" w:rsidP="006457B7">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langeb</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langeb</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Laste füüsilise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karistamise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aktsepteerimine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vanemate poolt</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(Euroopa</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sotsiaaluuring)</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40%</w:t>
            </w:r>
          </w:p>
          <w:p w:rsidR="006457B7" w:rsidRPr="008934A7" w:rsidRDefault="006457B7" w:rsidP="006457B7">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langeb</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langeb</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Riiklikult</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koordineeritud</w:t>
            </w:r>
          </w:p>
          <w:p w:rsidR="006457B7" w:rsidRPr="008934A7" w:rsidRDefault="006457B7" w:rsidP="006457B7">
            <w:pPr>
              <w:autoSpaceDE w:val="0"/>
              <w:autoSpaceDN w:val="0"/>
              <w:adjustRightInd w:val="0"/>
              <w:rPr>
                <w:rFonts w:ascii="Times New Roman" w:hAnsi="Times New Roman" w:cs="Times New Roman"/>
              </w:rPr>
            </w:pPr>
            <w:proofErr w:type="spellStart"/>
            <w:r w:rsidRPr="008934A7">
              <w:rPr>
                <w:rFonts w:ascii="Times New Roman" w:hAnsi="Times New Roman" w:cs="Times New Roman"/>
              </w:rPr>
              <w:t>vanemlusprogrammi</w:t>
            </w:r>
            <w:proofErr w:type="spellEnd"/>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kättesaadavus</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piirkonniti</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(Sotsiaalministeerium)</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0</w:t>
            </w:r>
          </w:p>
          <w:p w:rsidR="006457B7" w:rsidRPr="008934A7" w:rsidRDefault="006457B7" w:rsidP="006457B7">
            <w:pPr>
              <w:rPr>
                <w:rFonts w:ascii="Times New Roman" w:hAnsi="Times New Roman" w:cs="Times New Roman"/>
              </w:rPr>
            </w:pPr>
            <w:r w:rsidRPr="008934A7">
              <w:rPr>
                <w:rFonts w:ascii="Times New Roman" w:hAnsi="Times New Roman" w:cs="Times New Roman"/>
              </w:rPr>
              <w:t>(2011)</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2</w:t>
            </w:r>
            <w:r w:rsidRPr="008934A7">
              <w:rPr>
                <w:rFonts w:ascii="Times New Roman" w:hAnsi="Times New Roman" w:cs="Times New Roman"/>
              </w:rPr>
              <w:t>s piirkonnas</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kasvab</w:t>
            </w:r>
          </w:p>
        </w:tc>
      </w:tr>
    </w:tbl>
    <w:p w:rsidR="006457B7" w:rsidRPr="008934A7" w:rsidRDefault="006457B7" w:rsidP="002A5B09">
      <w:pPr>
        <w:rPr>
          <w:rFonts w:ascii="Times New Roman" w:hAnsi="Times New Roman" w:cs="Times New Roman"/>
        </w:rPr>
      </w:pPr>
    </w:p>
    <w:p w:rsidR="002A5B09" w:rsidRPr="008934A7" w:rsidRDefault="002A5B09" w:rsidP="006457B7">
      <w:pPr>
        <w:pStyle w:val="ListParagraph"/>
        <w:numPr>
          <w:ilvl w:val="0"/>
          <w:numId w:val="2"/>
        </w:numPr>
        <w:rPr>
          <w:rFonts w:ascii="Times New Roman" w:hAnsi="Times New Roman" w:cs="Times New Roman"/>
        </w:rPr>
      </w:pPr>
      <w:r w:rsidRPr="008934A7">
        <w:rPr>
          <w:rFonts w:ascii="Times New Roman" w:hAnsi="Times New Roman" w:cs="Times New Roman"/>
        </w:rPr>
        <w:t xml:space="preserve">Lapse õigused on tagatud ja loodud on toimiv lastekaitsesüsteem, et väärtustada ühiskonnas iga last ja tema arengut ning heaolu toetavat turvalist keskkonda, </w:t>
      </w:r>
    </w:p>
    <w:tbl>
      <w:tblPr>
        <w:tblStyle w:val="TableGrid"/>
        <w:tblW w:w="0" w:type="auto"/>
        <w:tblLook w:val="04A0" w:firstRow="1" w:lastRow="0" w:firstColumn="1" w:lastColumn="0" w:noHBand="0" w:noVBand="1"/>
      </w:tblPr>
      <w:tblGrid>
        <w:gridCol w:w="2271"/>
        <w:gridCol w:w="2263"/>
        <w:gridCol w:w="2264"/>
        <w:gridCol w:w="2264"/>
      </w:tblGrid>
      <w:tr w:rsidR="006457B7" w:rsidRPr="008934A7" w:rsidTr="00672C04">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SE Indikaator </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Baastase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2015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2020</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0–17aastaste laste arv ühe lastekaitsespetsialisti kohta</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(Sotsiaalministeerium)</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1348</w:t>
            </w:r>
          </w:p>
          <w:p w:rsidR="006457B7" w:rsidRPr="008934A7" w:rsidRDefault="006457B7" w:rsidP="006457B7">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1325</w:t>
            </w:r>
          </w:p>
        </w:tc>
        <w:tc>
          <w:tcPr>
            <w:tcW w:w="2266" w:type="dxa"/>
          </w:tcPr>
          <w:p w:rsidR="006457B7" w:rsidRPr="008934A7" w:rsidRDefault="006457B7" w:rsidP="006457B7">
            <w:pPr>
              <w:rPr>
                <w:rFonts w:ascii="Times New Roman" w:hAnsi="Times New Roman" w:cs="Times New Roman"/>
              </w:rPr>
            </w:pPr>
            <w:r w:rsidRPr="008934A7">
              <w:rPr>
                <w:rFonts w:ascii="Times New Roman" w:hAnsi="Times New Roman" w:cs="Times New Roman"/>
              </w:rPr>
              <w:t>1274</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Perest eraldatud laste arv ja % 0–17aastastest lastest</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(Sotsiaalministeerium)</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460 last</w:t>
            </w:r>
          </w:p>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0,2%</w:t>
            </w:r>
          </w:p>
          <w:p w:rsidR="006457B7" w:rsidRPr="008934A7" w:rsidRDefault="006457B7" w:rsidP="006457B7">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väheneb</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väheneb</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Hoiak, et lapse arvamust</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võib küsida, kuid sellega ei</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pea arvestama (RISC</w:t>
            </w:r>
          </w:p>
          <w:p w:rsidR="006457B7" w:rsidRPr="008934A7" w:rsidRDefault="006457B7" w:rsidP="006457B7">
            <w:pPr>
              <w:rPr>
                <w:rFonts w:ascii="Times New Roman" w:hAnsi="Times New Roman" w:cs="Times New Roman"/>
              </w:rPr>
            </w:pPr>
            <w:r w:rsidRPr="008934A7">
              <w:rPr>
                <w:rFonts w:ascii="Times New Roman" w:hAnsi="Times New Roman" w:cs="Times New Roman"/>
              </w:rPr>
              <w:t>uuring)</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54%</w:t>
            </w:r>
          </w:p>
          <w:p w:rsidR="006457B7" w:rsidRPr="008934A7" w:rsidRDefault="006457B7" w:rsidP="006457B7">
            <w:pPr>
              <w:rPr>
                <w:rFonts w:ascii="Times New Roman" w:hAnsi="Times New Roman" w:cs="Times New Roman"/>
              </w:rPr>
            </w:pPr>
            <w:r w:rsidRPr="008934A7">
              <w:rPr>
                <w:rFonts w:ascii="Times New Roman" w:hAnsi="Times New Roman" w:cs="Times New Roman"/>
              </w:rPr>
              <w:t>(2008)</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väheneb</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väheneb</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Mitteinstitutsionaalsele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asendushooldusele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paigutatud laste osakaal</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lastRenderedPageBreak/>
              <w:t>kõigist asendushooldusele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paigutatud lastest</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(Sotsiaalministeerium)</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lastRenderedPageBreak/>
              <w:t>73%</w:t>
            </w:r>
          </w:p>
          <w:p w:rsidR="006457B7" w:rsidRPr="008934A7" w:rsidRDefault="006457B7" w:rsidP="006457B7">
            <w:pPr>
              <w:rPr>
                <w:rFonts w:ascii="Times New Roman" w:hAnsi="Times New Roman" w:cs="Times New Roman"/>
              </w:rPr>
            </w:pP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Sama</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rPr>
              <w:t>Sama</w:t>
            </w:r>
          </w:p>
        </w:tc>
      </w:tr>
    </w:tbl>
    <w:p w:rsidR="006457B7" w:rsidRPr="008934A7" w:rsidRDefault="006457B7" w:rsidP="006457B7">
      <w:pPr>
        <w:rPr>
          <w:rFonts w:ascii="Times New Roman" w:hAnsi="Times New Roman" w:cs="Times New Roman"/>
        </w:rPr>
      </w:pPr>
    </w:p>
    <w:p w:rsidR="002A5B09" w:rsidRPr="008934A7" w:rsidRDefault="002A5B09" w:rsidP="006457B7">
      <w:pPr>
        <w:pStyle w:val="ListParagraph"/>
        <w:numPr>
          <w:ilvl w:val="0"/>
          <w:numId w:val="2"/>
        </w:numPr>
        <w:rPr>
          <w:rFonts w:ascii="Times New Roman" w:hAnsi="Times New Roman" w:cs="Times New Roman"/>
        </w:rPr>
      </w:pPr>
      <w:r w:rsidRPr="008934A7">
        <w:rPr>
          <w:rFonts w:ascii="Times New Roman" w:hAnsi="Times New Roman" w:cs="Times New Roman"/>
        </w:rPr>
        <w:t xml:space="preserve">Eestis on perede adekvaatset majanduslikku toimetulekut toetav kombineeritud toetuste ja teenuste süsteem, et pakkuda perele püsivat kindlustunnet, </w:t>
      </w:r>
    </w:p>
    <w:tbl>
      <w:tblPr>
        <w:tblStyle w:val="TableGrid"/>
        <w:tblW w:w="0" w:type="auto"/>
        <w:tblLook w:val="04A0" w:firstRow="1" w:lastRow="0" w:firstColumn="1" w:lastColumn="0" w:noHBand="0" w:noVBand="1"/>
      </w:tblPr>
      <w:tblGrid>
        <w:gridCol w:w="2265"/>
        <w:gridCol w:w="2265"/>
        <w:gridCol w:w="2266"/>
        <w:gridCol w:w="2266"/>
      </w:tblGrid>
      <w:tr w:rsidR="006457B7" w:rsidRPr="008934A7" w:rsidTr="00672C04">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SE Indikaator </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Baastase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2015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2020</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Laste (0–17aastaste)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suhtelise vaesuse</w:t>
            </w:r>
          </w:p>
          <w:p w:rsidR="006457B7" w:rsidRPr="008934A7" w:rsidRDefault="006457B7" w:rsidP="006457B7">
            <w:pPr>
              <w:rPr>
                <w:rFonts w:ascii="Times New Roman" w:hAnsi="Times New Roman" w:cs="Times New Roman"/>
              </w:rPr>
            </w:pPr>
            <w:r w:rsidRPr="008934A7">
              <w:rPr>
                <w:rFonts w:ascii="Times New Roman" w:hAnsi="Times New Roman" w:cs="Times New Roman"/>
              </w:rPr>
              <w:t>määr (Statistikaamet)</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19%</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(2010</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Sotsiaalministeeriumi</w:t>
            </w:r>
          </w:p>
          <w:p w:rsidR="006457B7" w:rsidRPr="008934A7" w:rsidRDefault="006457B7" w:rsidP="006457B7">
            <w:pPr>
              <w:rPr>
                <w:rFonts w:ascii="Times New Roman" w:hAnsi="Times New Roman" w:cs="Times New Roman"/>
              </w:rPr>
            </w:pPr>
            <w:r w:rsidRPr="008934A7">
              <w:rPr>
                <w:rFonts w:ascii="Times New Roman" w:hAnsi="Times New Roman" w:cs="Times New Roman"/>
              </w:rPr>
              <w:t>prognoos)</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17%</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16,5%</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Siirete sh pensionid</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mõju 0–17-aastaste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laste suhtelise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vaesuse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vähendamisele,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protsendipunktides</w:t>
            </w:r>
          </w:p>
          <w:p w:rsidR="006457B7" w:rsidRPr="008934A7" w:rsidRDefault="006457B7" w:rsidP="006457B7">
            <w:pPr>
              <w:rPr>
                <w:rFonts w:ascii="Times New Roman" w:hAnsi="Times New Roman" w:cs="Times New Roman"/>
              </w:rPr>
            </w:pPr>
            <w:r w:rsidRPr="008934A7">
              <w:rPr>
                <w:rFonts w:ascii="Times New Roman" w:hAnsi="Times New Roman" w:cs="Times New Roman"/>
              </w:rPr>
              <w:t>(Statistikaamet)</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b/>
                <w:bCs/>
              </w:rPr>
              <w:t>16 protsendipunkti</w:t>
            </w:r>
          </w:p>
          <w:p w:rsidR="006457B7" w:rsidRPr="008934A7" w:rsidRDefault="006457B7" w:rsidP="006457B7">
            <w:pPr>
              <w:rPr>
                <w:rFonts w:ascii="Times New Roman" w:hAnsi="Times New Roman" w:cs="Times New Roman"/>
              </w:rPr>
            </w:pPr>
            <w:r w:rsidRPr="008934A7">
              <w:rPr>
                <w:rFonts w:ascii="Times New Roman" w:hAnsi="Times New Roman" w:cs="Times New Roman"/>
              </w:rPr>
              <w:t>(2009)</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14 protsendipunkti</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13 protsendipunkti</w:t>
            </w:r>
          </w:p>
        </w:tc>
      </w:tr>
    </w:tbl>
    <w:p w:rsidR="006457B7" w:rsidRPr="008934A7" w:rsidRDefault="006457B7" w:rsidP="006457B7">
      <w:pPr>
        <w:rPr>
          <w:rFonts w:ascii="Times New Roman" w:hAnsi="Times New Roman" w:cs="Times New Roman"/>
        </w:rPr>
      </w:pPr>
    </w:p>
    <w:p w:rsidR="002A5B09" w:rsidRPr="008934A7" w:rsidRDefault="002A5B09" w:rsidP="002A5B09">
      <w:pPr>
        <w:rPr>
          <w:rFonts w:ascii="Times New Roman" w:hAnsi="Times New Roman" w:cs="Times New Roman"/>
          <w:color w:val="444444"/>
        </w:rPr>
      </w:pPr>
      <w:r w:rsidRPr="008934A7">
        <w:rPr>
          <w:rFonts w:ascii="Times New Roman" w:hAnsi="Times New Roman" w:cs="Times New Roman"/>
        </w:rPr>
        <w:t>5. Meestel ja naistel on võrdsed võimalused töö-, pere- ja eraelu ühitamiseks, et soodustada kvaliteetset ja iga pereliikme vajadustele vastavat igapäevaelu.</w:t>
      </w:r>
    </w:p>
    <w:tbl>
      <w:tblPr>
        <w:tblStyle w:val="TableGrid"/>
        <w:tblW w:w="0" w:type="auto"/>
        <w:tblLook w:val="04A0" w:firstRow="1" w:lastRow="0" w:firstColumn="1" w:lastColumn="0" w:noHBand="0" w:noVBand="1"/>
      </w:tblPr>
      <w:tblGrid>
        <w:gridCol w:w="2392"/>
        <w:gridCol w:w="2222"/>
        <w:gridCol w:w="2224"/>
        <w:gridCol w:w="2224"/>
      </w:tblGrid>
      <w:tr w:rsidR="006457B7" w:rsidRPr="008934A7" w:rsidTr="00672C04">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SE Indikaator </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Baastase</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2015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Sihttase 2020</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0–2aastaste ning 3–</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6aastaste laste osakaal</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formaalses lapsehoius</w:t>
            </w:r>
          </w:p>
          <w:p w:rsidR="006457B7" w:rsidRPr="008934A7" w:rsidRDefault="006457B7" w:rsidP="006457B7">
            <w:pPr>
              <w:rPr>
                <w:rFonts w:ascii="Times New Roman" w:hAnsi="Times New Roman" w:cs="Times New Roman"/>
              </w:rPr>
            </w:pPr>
            <w:r w:rsidRPr="008934A7">
              <w:rPr>
                <w:rFonts w:ascii="Times New Roman" w:hAnsi="Times New Roman" w:cs="Times New Roman"/>
              </w:rPr>
              <w:t>(</w:t>
            </w:r>
            <w:proofErr w:type="spellStart"/>
            <w:r w:rsidRPr="008934A7">
              <w:rPr>
                <w:rFonts w:ascii="Times New Roman" w:hAnsi="Times New Roman" w:cs="Times New Roman"/>
              </w:rPr>
              <w:t>Eurostat</w:t>
            </w:r>
            <w:proofErr w:type="spellEnd"/>
            <w:r w:rsidRPr="008934A7">
              <w:rPr>
                <w:rFonts w:ascii="Times New Roman" w:hAnsi="Times New Roman" w:cs="Times New Roman"/>
              </w:rPr>
              <w:t>)</w:t>
            </w:r>
          </w:p>
        </w:tc>
        <w:tc>
          <w:tcPr>
            <w:tcW w:w="2265"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0–2aastastest </w:t>
            </w:r>
            <w:r w:rsidRPr="008934A7">
              <w:rPr>
                <w:rFonts w:ascii="Times New Roman" w:hAnsi="Times New Roman" w:cs="Times New Roman"/>
                <w:b/>
                <w:bCs/>
              </w:rPr>
              <w:t>25%</w:t>
            </w:r>
          </w:p>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3–6aastastest </w:t>
            </w:r>
            <w:r w:rsidRPr="008934A7">
              <w:rPr>
                <w:rFonts w:ascii="Times New Roman" w:hAnsi="Times New Roman" w:cs="Times New Roman"/>
                <w:b/>
                <w:bCs/>
              </w:rPr>
              <w:t>92%</w:t>
            </w:r>
          </w:p>
          <w:p w:rsidR="006457B7" w:rsidRPr="008934A7" w:rsidRDefault="006457B7" w:rsidP="006457B7">
            <w:pPr>
              <w:rPr>
                <w:rFonts w:ascii="Times New Roman" w:hAnsi="Times New Roman" w:cs="Times New Roman"/>
              </w:rPr>
            </w:pPr>
            <w:r w:rsidRPr="008934A7">
              <w:rPr>
                <w:rFonts w:ascii="Times New Roman" w:hAnsi="Times New Roman" w:cs="Times New Roman"/>
              </w:rPr>
              <w:t>(2009)</w:t>
            </w:r>
          </w:p>
        </w:tc>
        <w:tc>
          <w:tcPr>
            <w:tcW w:w="2266"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0–2aastastest </w:t>
            </w:r>
            <w:r w:rsidRPr="008934A7">
              <w:rPr>
                <w:rFonts w:ascii="Times New Roman" w:hAnsi="Times New Roman" w:cs="Times New Roman"/>
                <w:b/>
                <w:bCs/>
              </w:rPr>
              <w:t>33%</w:t>
            </w:r>
          </w:p>
          <w:p w:rsidR="006457B7" w:rsidRPr="008934A7" w:rsidRDefault="006457B7" w:rsidP="006457B7">
            <w:pPr>
              <w:rPr>
                <w:rFonts w:ascii="Times New Roman" w:hAnsi="Times New Roman" w:cs="Times New Roman"/>
              </w:rPr>
            </w:pPr>
            <w:r w:rsidRPr="008934A7">
              <w:rPr>
                <w:rFonts w:ascii="Times New Roman" w:hAnsi="Times New Roman" w:cs="Times New Roman"/>
              </w:rPr>
              <w:t xml:space="preserve">3–6aastastest </w:t>
            </w:r>
            <w:r w:rsidRPr="008934A7">
              <w:rPr>
                <w:rFonts w:ascii="Times New Roman" w:hAnsi="Times New Roman" w:cs="Times New Roman"/>
                <w:b/>
                <w:bCs/>
              </w:rPr>
              <w:t>92%</w:t>
            </w:r>
          </w:p>
        </w:tc>
        <w:tc>
          <w:tcPr>
            <w:tcW w:w="2266" w:type="dxa"/>
          </w:tcPr>
          <w:p w:rsidR="006457B7" w:rsidRPr="008934A7" w:rsidRDefault="006457B7" w:rsidP="006457B7">
            <w:pPr>
              <w:autoSpaceDE w:val="0"/>
              <w:autoSpaceDN w:val="0"/>
              <w:adjustRightInd w:val="0"/>
              <w:rPr>
                <w:rFonts w:ascii="Times New Roman" w:hAnsi="Times New Roman" w:cs="Times New Roman"/>
                <w:b/>
                <w:bCs/>
              </w:rPr>
            </w:pPr>
            <w:r w:rsidRPr="008934A7">
              <w:rPr>
                <w:rFonts w:ascii="Times New Roman" w:hAnsi="Times New Roman" w:cs="Times New Roman"/>
              </w:rPr>
              <w:t xml:space="preserve">0–2aastastest </w:t>
            </w:r>
            <w:r w:rsidRPr="008934A7">
              <w:rPr>
                <w:rFonts w:ascii="Times New Roman" w:hAnsi="Times New Roman" w:cs="Times New Roman"/>
                <w:b/>
                <w:bCs/>
              </w:rPr>
              <w:t>35%</w:t>
            </w:r>
          </w:p>
          <w:p w:rsidR="006457B7" w:rsidRPr="008934A7" w:rsidRDefault="006457B7" w:rsidP="006457B7">
            <w:pPr>
              <w:rPr>
                <w:rFonts w:ascii="Times New Roman" w:hAnsi="Times New Roman" w:cs="Times New Roman"/>
              </w:rPr>
            </w:pPr>
            <w:r w:rsidRPr="008934A7">
              <w:rPr>
                <w:rFonts w:ascii="Times New Roman" w:hAnsi="Times New Roman" w:cs="Times New Roman"/>
              </w:rPr>
              <w:t xml:space="preserve">3–6aastastest </w:t>
            </w:r>
            <w:r w:rsidRPr="008934A7">
              <w:rPr>
                <w:rFonts w:ascii="Times New Roman" w:hAnsi="Times New Roman" w:cs="Times New Roman"/>
                <w:b/>
                <w:bCs/>
              </w:rPr>
              <w:t>92%</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0–6aastaste lastega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20–50aastaste meeste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ja naiste tööhõivemäära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erinevus ehk hõivelõhe</w:t>
            </w:r>
          </w:p>
          <w:p w:rsidR="006457B7" w:rsidRPr="008934A7" w:rsidRDefault="006457B7" w:rsidP="006457B7">
            <w:pPr>
              <w:rPr>
                <w:rFonts w:ascii="Times New Roman" w:hAnsi="Times New Roman" w:cs="Times New Roman"/>
              </w:rPr>
            </w:pPr>
            <w:r w:rsidRPr="008934A7">
              <w:rPr>
                <w:rFonts w:ascii="Times New Roman" w:hAnsi="Times New Roman" w:cs="Times New Roman"/>
              </w:rPr>
              <w:t>(Statistikaamet)</w:t>
            </w:r>
          </w:p>
        </w:tc>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0–6aastaste lastega 20–</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50aastaste meeste ja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naiste tööhõive määra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erinevus (hõivelõhe)</w:t>
            </w:r>
          </w:p>
          <w:p w:rsidR="006457B7" w:rsidRPr="008934A7" w:rsidRDefault="006457B7" w:rsidP="006457B7">
            <w:pPr>
              <w:rPr>
                <w:rFonts w:ascii="Times New Roman" w:hAnsi="Times New Roman" w:cs="Times New Roman"/>
              </w:rPr>
            </w:pPr>
            <w:r w:rsidRPr="008934A7">
              <w:rPr>
                <w:rFonts w:ascii="Times New Roman" w:hAnsi="Times New Roman" w:cs="Times New Roman"/>
                <w:b/>
                <w:bCs/>
              </w:rPr>
              <w:t xml:space="preserve">38,6pp </w:t>
            </w:r>
            <w:r w:rsidRPr="008934A7">
              <w:rPr>
                <w:rFonts w:ascii="Times New Roman" w:hAnsi="Times New Roman" w:cs="Times New Roman"/>
              </w:rPr>
              <w:t>(2008)</w:t>
            </w:r>
          </w:p>
        </w:tc>
        <w:tc>
          <w:tcPr>
            <w:tcW w:w="2266"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0-6aastaste lastega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20-50aastaste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meeste ja naiste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tööhõive määra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erinevus (hõivelõhe)</w:t>
            </w:r>
          </w:p>
          <w:p w:rsidR="006457B7" w:rsidRPr="008934A7" w:rsidRDefault="006457B7" w:rsidP="006457B7">
            <w:pPr>
              <w:rPr>
                <w:rFonts w:ascii="Times New Roman" w:hAnsi="Times New Roman" w:cs="Times New Roman"/>
              </w:rPr>
            </w:pPr>
            <w:r w:rsidRPr="008934A7">
              <w:rPr>
                <w:rFonts w:ascii="Times New Roman" w:hAnsi="Times New Roman" w:cs="Times New Roman"/>
                <w:b/>
                <w:bCs/>
              </w:rPr>
              <w:t>35,5pp</w:t>
            </w:r>
          </w:p>
        </w:tc>
        <w:tc>
          <w:tcPr>
            <w:tcW w:w="2266"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0-6aastaste lastega</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20-50aastaste meeste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ja naiste tööhõive</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määra erinevus</w:t>
            </w:r>
          </w:p>
          <w:p w:rsidR="006457B7" w:rsidRPr="008934A7" w:rsidRDefault="006457B7" w:rsidP="006457B7">
            <w:pPr>
              <w:rPr>
                <w:rFonts w:ascii="Times New Roman" w:hAnsi="Times New Roman" w:cs="Times New Roman"/>
              </w:rPr>
            </w:pPr>
            <w:r w:rsidRPr="008934A7">
              <w:rPr>
                <w:rFonts w:ascii="Times New Roman" w:hAnsi="Times New Roman" w:cs="Times New Roman"/>
              </w:rPr>
              <w:t xml:space="preserve">(hõivelõhe) </w:t>
            </w:r>
            <w:r w:rsidRPr="008934A7">
              <w:rPr>
                <w:rFonts w:ascii="Times New Roman" w:hAnsi="Times New Roman" w:cs="Times New Roman"/>
                <w:b/>
                <w:bCs/>
              </w:rPr>
              <w:t>33pp</w:t>
            </w:r>
          </w:p>
        </w:tc>
      </w:tr>
      <w:tr w:rsidR="006457B7" w:rsidRPr="008934A7" w:rsidTr="00672C04">
        <w:tc>
          <w:tcPr>
            <w:tcW w:w="2265" w:type="dxa"/>
          </w:tcPr>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Meeste osakaal</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isikutest, kellele on</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aasta jooksul määratud</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vanemahüvitis</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(esmakordsed</w:t>
            </w:r>
          </w:p>
          <w:p w:rsidR="006457B7" w:rsidRPr="008934A7" w:rsidRDefault="006457B7" w:rsidP="006457B7">
            <w:pPr>
              <w:autoSpaceDE w:val="0"/>
              <w:autoSpaceDN w:val="0"/>
              <w:adjustRightInd w:val="0"/>
              <w:rPr>
                <w:rFonts w:ascii="Times New Roman" w:hAnsi="Times New Roman" w:cs="Times New Roman"/>
              </w:rPr>
            </w:pPr>
            <w:r w:rsidRPr="008934A7">
              <w:rPr>
                <w:rFonts w:ascii="Times New Roman" w:hAnsi="Times New Roman" w:cs="Times New Roman"/>
              </w:rPr>
              <w:t>määramised)</w:t>
            </w:r>
          </w:p>
          <w:p w:rsidR="006457B7" w:rsidRPr="008934A7" w:rsidRDefault="006457B7" w:rsidP="006457B7">
            <w:pPr>
              <w:rPr>
                <w:rFonts w:ascii="Times New Roman" w:hAnsi="Times New Roman" w:cs="Times New Roman"/>
              </w:rPr>
            </w:pPr>
            <w:r w:rsidRPr="008934A7">
              <w:rPr>
                <w:rFonts w:ascii="Times New Roman" w:hAnsi="Times New Roman" w:cs="Times New Roman"/>
              </w:rPr>
              <w:t>(Sotsiaalkindlustusamet)</w:t>
            </w:r>
          </w:p>
        </w:tc>
        <w:tc>
          <w:tcPr>
            <w:tcW w:w="2265"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 xml:space="preserve">6,9% </w:t>
            </w:r>
            <w:r w:rsidRPr="008934A7">
              <w:rPr>
                <w:rFonts w:ascii="Times New Roman" w:hAnsi="Times New Roman" w:cs="Times New Roman"/>
              </w:rPr>
              <w:t>(2010)</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8,5%</w:t>
            </w:r>
          </w:p>
        </w:tc>
        <w:tc>
          <w:tcPr>
            <w:tcW w:w="2266" w:type="dxa"/>
          </w:tcPr>
          <w:p w:rsidR="006457B7" w:rsidRPr="008934A7" w:rsidRDefault="006457B7" w:rsidP="00672C04">
            <w:pPr>
              <w:rPr>
                <w:rFonts w:ascii="Times New Roman" w:hAnsi="Times New Roman" w:cs="Times New Roman"/>
              </w:rPr>
            </w:pPr>
            <w:r w:rsidRPr="008934A7">
              <w:rPr>
                <w:rFonts w:ascii="Times New Roman" w:hAnsi="Times New Roman" w:cs="Times New Roman"/>
                <w:b/>
                <w:bCs/>
              </w:rPr>
              <w:t>10%</w:t>
            </w:r>
          </w:p>
        </w:tc>
      </w:tr>
    </w:tbl>
    <w:p w:rsidR="002A5B09" w:rsidRPr="008934A7" w:rsidRDefault="002A5B09" w:rsidP="002A5B09">
      <w:pPr>
        <w:rPr>
          <w:rFonts w:ascii="Times New Roman" w:hAnsi="Times New Roman" w:cs="Times New Roman"/>
        </w:rPr>
      </w:pPr>
    </w:p>
    <w:p w:rsidR="002A5B09" w:rsidRPr="008934A7" w:rsidRDefault="002A5B09" w:rsidP="002A5B09">
      <w:pPr>
        <w:rPr>
          <w:rFonts w:ascii="Times New Roman" w:hAnsi="Times New Roman" w:cs="Times New Roman"/>
        </w:rPr>
      </w:pPr>
    </w:p>
    <w:p w:rsidR="0039384B" w:rsidRPr="002A2805" w:rsidRDefault="0039384B" w:rsidP="009453BD">
      <w:pPr>
        <w:pStyle w:val="Heading2"/>
        <w:rPr>
          <w:rFonts w:ascii="Times New Roman" w:hAnsi="Times New Roman" w:cs="Times New Roman"/>
          <w:sz w:val="28"/>
          <w:szCs w:val="28"/>
        </w:rPr>
      </w:pPr>
      <w:bookmarkStart w:id="10" w:name="_Toc508375638"/>
      <w:r w:rsidRPr="002A2805">
        <w:rPr>
          <w:rFonts w:ascii="Times New Roman" w:hAnsi="Times New Roman" w:cs="Times New Roman"/>
          <w:sz w:val="28"/>
          <w:szCs w:val="28"/>
        </w:rPr>
        <w:t>Transpordi arengukava 2014-2020</w:t>
      </w:r>
      <w:bookmarkEnd w:id="10"/>
    </w:p>
    <w:p w:rsidR="00AF2DAE" w:rsidRPr="008934A7" w:rsidRDefault="002A2805" w:rsidP="00AF2DAE">
      <w:pPr>
        <w:rPr>
          <w:rFonts w:ascii="Times New Roman" w:hAnsi="Times New Roman" w:cs="Times New Roman"/>
          <w:color w:val="444444"/>
        </w:rPr>
      </w:pPr>
      <w:hyperlink r:id="rId20" w:history="1">
        <w:r w:rsidR="00AF2DAE" w:rsidRPr="008934A7">
          <w:rPr>
            <w:rStyle w:val="Hyperlink"/>
            <w:rFonts w:ascii="Times New Roman" w:hAnsi="Times New Roman" w:cs="Times New Roman"/>
          </w:rPr>
          <w:t>https://goo.gl/NGXn4n</w:t>
        </w:r>
      </w:hyperlink>
    </w:p>
    <w:p w:rsidR="00AF2DAE" w:rsidRPr="008934A7" w:rsidRDefault="00AF2DAE" w:rsidP="00AF2DAE">
      <w:pPr>
        <w:rPr>
          <w:rFonts w:ascii="Times New Roman" w:hAnsi="Times New Roman" w:cs="Times New Roman"/>
        </w:rPr>
      </w:pPr>
    </w:p>
    <w:p w:rsidR="00A77191" w:rsidRPr="008934A7" w:rsidRDefault="0039384B" w:rsidP="00750985">
      <w:pPr>
        <w:spacing w:after="0"/>
        <w:jc w:val="both"/>
        <w:rPr>
          <w:rFonts w:ascii="Times New Roman" w:hAnsi="Times New Roman" w:cs="Times New Roman"/>
          <w:b/>
        </w:rPr>
      </w:pPr>
      <w:proofErr w:type="spellStart"/>
      <w:r w:rsidRPr="008934A7">
        <w:rPr>
          <w:rFonts w:ascii="Times New Roman" w:hAnsi="Times New Roman" w:cs="Times New Roman"/>
          <w:b/>
        </w:rPr>
        <w:t>Üldeesmärk</w:t>
      </w:r>
      <w:proofErr w:type="spellEnd"/>
      <w:r w:rsidRPr="008934A7">
        <w:rPr>
          <w:rFonts w:ascii="Times New Roman" w:hAnsi="Times New Roman" w:cs="Times New Roman"/>
          <w:b/>
        </w:rPr>
        <w:t>:</w:t>
      </w:r>
    </w:p>
    <w:p w:rsidR="0039384B" w:rsidRPr="008934A7" w:rsidRDefault="0039384B" w:rsidP="00750985">
      <w:pPr>
        <w:spacing w:after="0"/>
        <w:jc w:val="both"/>
        <w:rPr>
          <w:rFonts w:ascii="Times New Roman" w:hAnsi="Times New Roman" w:cs="Times New Roman"/>
        </w:rPr>
      </w:pPr>
      <w:r w:rsidRPr="008934A7">
        <w:rPr>
          <w:rFonts w:ascii="Times New Roman" w:hAnsi="Times New Roman" w:cs="Times New Roman"/>
        </w:rPr>
        <w:t>Eesti transpordisüsteem võimaldab inimeste ja kaupade liikumist kättesaadaval, mugaval, kiirel, ohutul ja kestval moel.</w:t>
      </w:r>
    </w:p>
    <w:p w:rsidR="0039384B" w:rsidRPr="008934A7" w:rsidRDefault="0039384B" w:rsidP="00750985">
      <w:pPr>
        <w:spacing w:after="0"/>
        <w:jc w:val="both"/>
        <w:rPr>
          <w:rFonts w:ascii="Times New Roman" w:hAnsi="Times New Roman" w:cs="Times New Roman"/>
        </w:rPr>
      </w:pPr>
    </w:p>
    <w:p w:rsidR="0039384B" w:rsidRPr="008934A7" w:rsidRDefault="0039384B" w:rsidP="00750985">
      <w:pPr>
        <w:spacing w:after="0"/>
        <w:jc w:val="both"/>
        <w:rPr>
          <w:rFonts w:ascii="Times New Roman" w:hAnsi="Times New Roman" w:cs="Times New Roman"/>
        </w:rPr>
      </w:pPr>
      <w:r w:rsidRPr="008934A7">
        <w:rPr>
          <w:rFonts w:ascii="Times New Roman" w:hAnsi="Times New Roman" w:cs="Times New Roman"/>
        </w:rPr>
        <w:t xml:space="preserve">Indikaator: Transpordisüsteemi kasutajate rahulolu (indeks mõõdab kasutajate poolt neljale transpordisüsteemi valdkonnale (teede kvaliteet, raudteede kvaliteet, sadamate kvaliteet, õhutranspordi kvaliteet) seitsme punkti skaalal antud hinnete keskmist). </w:t>
      </w:r>
    </w:p>
    <w:p w:rsidR="0039384B" w:rsidRPr="008934A7" w:rsidRDefault="0039384B" w:rsidP="00750985">
      <w:pPr>
        <w:spacing w:after="0"/>
        <w:jc w:val="both"/>
        <w:rPr>
          <w:rFonts w:ascii="Times New Roman" w:hAnsi="Times New Roman" w:cs="Times New Roman"/>
          <w:i/>
        </w:rPr>
      </w:pPr>
      <w:r w:rsidRPr="008934A7">
        <w:rPr>
          <w:rFonts w:ascii="Times New Roman" w:hAnsi="Times New Roman" w:cs="Times New Roman"/>
          <w:i/>
        </w:rPr>
        <w:t xml:space="preserve">Algtase 2012 - 4,47; Vahetase 2017 - 4,7; Sihttase 2020 - 4,8 </w:t>
      </w:r>
    </w:p>
    <w:p w:rsidR="00750985" w:rsidRPr="008934A7" w:rsidRDefault="00750985" w:rsidP="00750985">
      <w:pPr>
        <w:pStyle w:val="NormalWeb"/>
        <w:shd w:val="clear" w:color="auto" w:fill="FFFFFF"/>
        <w:spacing w:before="0" w:beforeAutospacing="0" w:after="120" w:afterAutospacing="0"/>
        <w:jc w:val="both"/>
        <w:rPr>
          <w:color w:val="202020"/>
          <w:sz w:val="22"/>
          <w:szCs w:val="22"/>
        </w:rPr>
      </w:pPr>
    </w:p>
    <w:p w:rsidR="00235EDE" w:rsidRPr="008934A7" w:rsidRDefault="0039384B" w:rsidP="0039384B">
      <w:pPr>
        <w:spacing w:after="0"/>
        <w:jc w:val="both"/>
        <w:rPr>
          <w:rFonts w:ascii="Times New Roman" w:hAnsi="Times New Roman" w:cs="Times New Roman"/>
        </w:rPr>
      </w:pPr>
      <w:r w:rsidRPr="008934A7">
        <w:rPr>
          <w:rFonts w:ascii="Times New Roman" w:hAnsi="Times New Roman" w:cs="Times New Roman"/>
        </w:rPr>
        <w:t>ALAEESMÄRK 1. MUGAV JA NUTIKAS LIIKUMISKESKKOND</w:t>
      </w:r>
    </w:p>
    <w:p w:rsidR="0039384B" w:rsidRPr="008934A7" w:rsidRDefault="0039384B" w:rsidP="0039384B">
      <w:pPr>
        <w:spacing w:after="0"/>
        <w:jc w:val="both"/>
        <w:rPr>
          <w:rFonts w:ascii="Times New Roman" w:hAnsi="Times New Roman" w:cs="Times New Roman"/>
          <w:bCs/>
        </w:rPr>
      </w:pPr>
    </w:p>
    <w:p w:rsidR="0039384B" w:rsidRPr="008934A7" w:rsidRDefault="0039384B" w:rsidP="0039384B">
      <w:pPr>
        <w:spacing w:after="0"/>
        <w:jc w:val="both"/>
        <w:rPr>
          <w:rFonts w:ascii="Times New Roman" w:hAnsi="Times New Roman" w:cs="Times New Roman"/>
        </w:rPr>
      </w:pPr>
      <w:r w:rsidRPr="008934A7">
        <w:rPr>
          <w:rFonts w:ascii="Times New Roman" w:hAnsi="Times New Roman" w:cs="Times New Roman"/>
          <w:bCs/>
        </w:rPr>
        <w:t>Teetranspordi läbisõidu kasv ei ole suurem kui pool SKP kasvust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559"/>
        <w:gridCol w:w="1701"/>
        <w:gridCol w:w="1843"/>
      </w:tblGrid>
      <w:tr w:rsidR="0039384B" w:rsidRPr="008934A7" w:rsidTr="00FE3470">
        <w:trPr>
          <w:trHeight w:val="202"/>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2006-2011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2014-2017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2014-2020 </w:t>
            </w:r>
          </w:p>
        </w:tc>
      </w:tr>
      <w:tr w:rsidR="0039384B" w:rsidRPr="008934A7" w:rsidTr="00FE3470">
        <w:trPr>
          <w:trHeight w:val="204"/>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SKP reaalkasv antud vahemikus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11%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22% </w:t>
            </w:r>
          </w:p>
        </w:tc>
      </w:tr>
      <w:tr w:rsidR="0039384B" w:rsidRPr="008934A7" w:rsidTr="00FE3470">
        <w:trPr>
          <w:trHeight w:val="92"/>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Teetranspordi läbisõidu kasv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-3 %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&lt; 6%*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&lt; 11%* </w:t>
            </w:r>
          </w:p>
        </w:tc>
      </w:tr>
    </w:tbl>
    <w:p w:rsidR="008A67ED" w:rsidRPr="008934A7" w:rsidRDefault="008A67ED" w:rsidP="00750985">
      <w:pPr>
        <w:spacing w:after="0"/>
        <w:jc w:val="both"/>
        <w:rPr>
          <w:rFonts w:ascii="Times New Roman" w:hAnsi="Times New Roman" w:cs="Times New Roman"/>
        </w:rPr>
      </w:pPr>
    </w:p>
    <w:p w:rsidR="0039384B" w:rsidRPr="008934A7" w:rsidRDefault="0039384B" w:rsidP="0039384B">
      <w:pPr>
        <w:spacing w:after="0"/>
        <w:jc w:val="both"/>
        <w:rPr>
          <w:rFonts w:ascii="Times New Roman" w:hAnsi="Times New Roman" w:cs="Times New Roman"/>
        </w:rPr>
      </w:pPr>
      <w:r w:rsidRPr="008934A7">
        <w:rPr>
          <w:rFonts w:ascii="Times New Roman" w:hAnsi="Times New Roman" w:cs="Times New Roman"/>
          <w:bCs/>
        </w:rPr>
        <w:t>Jalgsi ja rattaga liikumise osakaal tööle käimisest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559"/>
        <w:gridCol w:w="1701"/>
        <w:gridCol w:w="1843"/>
      </w:tblGrid>
      <w:tr w:rsidR="0039384B" w:rsidRPr="008934A7" w:rsidTr="00FE3470">
        <w:trPr>
          <w:trHeight w:val="204"/>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2012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2017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2020 </w:t>
            </w:r>
          </w:p>
        </w:tc>
      </w:tr>
      <w:tr w:rsidR="0039384B" w:rsidRPr="008934A7" w:rsidTr="00FE3470">
        <w:trPr>
          <w:trHeight w:val="202"/>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Jalgsi ja rattaga tööl käimise osakaal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21%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23%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25% </w:t>
            </w:r>
          </w:p>
        </w:tc>
      </w:tr>
    </w:tbl>
    <w:p w:rsidR="0039384B" w:rsidRPr="008934A7" w:rsidRDefault="0039384B" w:rsidP="00750985">
      <w:pPr>
        <w:spacing w:after="0"/>
        <w:jc w:val="both"/>
        <w:rPr>
          <w:rFonts w:ascii="Times New Roman" w:hAnsi="Times New Roman" w:cs="Times New Roman"/>
        </w:rPr>
      </w:pPr>
    </w:p>
    <w:p w:rsidR="0039384B" w:rsidRPr="008934A7" w:rsidRDefault="0039384B" w:rsidP="0039384B">
      <w:pPr>
        <w:spacing w:after="0"/>
        <w:jc w:val="both"/>
        <w:rPr>
          <w:rFonts w:ascii="Times New Roman" w:hAnsi="Times New Roman" w:cs="Times New Roman"/>
        </w:rPr>
      </w:pPr>
      <w:r w:rsidRPr="008934A7">
        <w:rPr>
          <w:rFonts w:ascii="Times New Roman" w:hAnsi="Times New Roman" w:cs="Times New Roman"/>
          <w:bCs/>
        </w:rPr>
        <w:t>Transpordisektori energiakulu (teradžauli)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559"/>
        <w:gridCol w:w="1701"/>
        <w:gridCol w:w="1843"/>
      </w:tblGrid>
      <w:tr w:rsidR="0039384B" w:rsidRPr="008934A7" w:rsidTr="00FE3470">
        <w:trPr>
          <w:trHeight w:val="204"/>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2012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2017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w:t>
            </w:r>
          </w:p>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2020 </w:t>
            </w:r>
          </w:p>
        </w:tc>
      </w:tr>
      <w:tr w:rsidR="0039384B" w:rsidRPr="008934A7" w:rsidTr="00FE3470">
        <w:trPr>
          <w:trHeight w:val="204"/>
        </w:trPr>
        <w:tc>
          <w:tcPr>
            <w:tcW w:w="378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Transpordisektori energiakulu (miljonit TJ)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33 </w:t>
            </w:r>
          </w:p>
        </w:tc>
        <w:tc>
          <w:tcPr>
            <w:tcW w:w="1701"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33 </w:t>
            </w:r>
          </w:p>
        </w:tc>
        <w:tc>
          <w:tcPr>
            <w:tcW w:w="184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33 </w:t>
            </w:r>
          </w:p>
        </w:tc>
      </w:tr>
    </w:tbl>
    <w:p w:rsidR="0039384B" w:rsidRPr="008934A7" w:rsidRDefault="0039384B" w:rsidP="00750985">
      <w:pPr>
        <w:spacing w:after="0"/>
        <w:jc w:val="both"/>
        <w:rPr>
          <w:rFonts w:ascii="Times New Roman" w:hAnsi="Times New Roman" w:cs="Times New Roman"/>
        </w:rPr>
      </w:pPr>
    </w:p>
    <w:p w:rsidR="0039384B" w:rsidRPr="008934A7" w:rsidRDefault="0039384B" w:rsidP="0039384B">
      <w:pPr>
        <w:spacing w:after="0"/>
        <w:jc w:val="both"/>
        <w:rPr>
          <w:rFonts w:ascii="Times New Roman" w:hAnsi="Times New Roman" w:cs="Times New Roman"/>
        </w:rPr>
      </w:pPr>
      <w:r w:rsidRPr="008934A7">
        <w:rPr>
          <w:rFonts w:ascii="Times New Roman" w:hAnsi="Times New Roman" w:cs="Times New Roman"/>
          <w:bCs/>
        </w:rPr>
        <w:t>ALAEESMÄRK 2. KVALITEETSED TEED JA SUJUV LIIKLUS</w:t>
      </w:r>
    </w:p>
    <w:p w:rsidR="0039384B" w:rsidRPr="008934A7" w:rsidRDefault="0039384B" w:rsidP="00750985">
      <w:pPr>
        <w:spacing w:after="0"/>
        <w:jc w:val="both"/>
        <w:rPr>
          <w:rFonts w:ascii="Times New Roman" w:hAnsi="Times New Roman" w:cs="Times New Roman"/>
        </w:rPr>
      </w:pPr>
    </w:p>
    <w:p w:rsidR="0039384B" w:rsidRPr="008934A7" w:rsidRDefault="0039384B" w:rsidP="0039384B">
      <w:pPr>
        <w:spacing w:after="0"/>
        <w:jc w:val="both"/>
        <w:rPr>
          <w:rFonts w:ascii="Times New Roman" w:hAnsi="Times New Roman" w:cs="Times New Roman"/>
        </w:rPr>
      </w:pPr>
      <w:r w:rsidRPr="008934A7">
        <w:rPr>
          <w:rFonts w:ascii="Times New Roman" w:hAnsi="Times New Roman" w:cs="Times New Roman"/>
          <w:bCs/>
        </w:rPr>
        <w:t>Riigimaanteede teekatte seisukord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275"/>
        <w:gridCol w:w="1276"/>
        <w:gridCol w:w="1276"/>
        <w:gridCol w:w="1559"/>
      </w:tblGrid>
      <w:tr w:rsidR="0039384B" w:rsidRPr="008934A7" w:rsidTr="00FE3470">
        <w:trPr>
          <w:trHeight w:val="102"/>
        </w:trPr>
        <w:tc>
          <w:tcPr>
            <w:tcW w:w="2938" w:type="dxa"/>
            <w:gridSpan w:val="2"/>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Aasta / Seisukord </w:t>
            </w:r>
          </w:p>
        </w:tc>
        <w:tc>
          <w:tcPr>
            <w:tcW w:w="4111" w:type="dxa"/>
            <w:gridSpan w:val="3"/>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Teekatte seisukord (osakaal)* </w:t>
            </w:r>
          </w:p>
        </w:tc>
      </w:tr>
      <w:tr w:rsidR="0039384B" w:rsidRPr="008934A7" w:rsidTr="00FE3470">
        <w:trPr>
          <w:trHeight w:val="207"/>
        </w:trPr>
        <w:tc>
          <w:tcPr>
            <w:tcW w:w="166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p>
        </w:tc>
        <w:tc>
          <w:tcPr>
            <w:tcW w:w="1275"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Väga hea</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Hea </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Rahuldav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Halb/väga halb </w:t>
            </w:r>
          </w:p>
        </w:tc>
      </w:tr>
      <w:tr w:rsidR="0039384B" w:rsidRPr="008934A7" w:rsidTr="00FE3470">
        <w:trPr>
          <w:trHeight w:val="99"/>
        </w:trPr>
        <w:tc>
          <w:tcPr>
            <w:tcW w:w="166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275"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19% </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26% </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28%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27%</w:t>
            </w:r>
          </w:p>
        </w:tc>
      </w:tr>
      <w:tr w:rsidR="0039384B" w:rsidRPr="008934A7" w:rsidTr="00FE3470">
        <w:trPr>
          <w:trHeight w:val="100"/>
        </w:trPr>
        <w:tc>
          <w:tcPr>
            <w:tcW w:w="1663"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c>
          <w:tcPr>
            <w:tcW w:w="1275"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20% </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35% </w:t>
            </w:r>
          </w:p>
        </w:tc>
        <w:tc>
          <w:tcPr>
            <w:tcW w:w="1276"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28% </w:t>
            </w:r>
          </w:p>
        </w:tc>
        <w:tc>
          <w:tcPr>
            <w:tcW w:w="1559" w:type="dxa"/>
          </w:tcPr>
          <w:p w:rsidR="0039384B" w:rsidRPr="008934A7" w:rsidRDefault="0039384B" w:rsidP="0039384B">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17%</w:t>
            </w:r>
          </w:p>
        </w:tc>
      </w:tr>
    </w:tbl>
    <w:p w:rsidR="0039384B" w:rsidRPr="008934A7" w:rsidRDefault="0039384B" w:rsidP="00750985">
      <w:pPr>
        <w:spacing w:after="0"/>
        <w:jc w:val="both"/>
        <w:rPr>
          <w:rFonts w:ascii="Times New Roman" w:hAnsi="Times New Roman" w:cs="Times New Roman"/>
        </w:rPr>
      </w:pPr>
    </w:p>
    <w:p w:rsidR="0039384B" w:rsidRPr="008934A7" w:rsidRDefault="0039384B" w:rsidP="00750985">
      <w:pPr>
        <w:spacing w:after="0"/>
        <w:jc w:val="both"/>
        <w:rPr>
          <w:rFonts w:ascii="Times New Roman" w:hAnsi="Times New Roman" w:cs="Times New Roman"/>
        </w:rPr>
      </w:pPr>
    </w:p>
    <w:p w:rsidR="0039384B"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ALAEESMÄRK 3. LIIKLUSKAHJUDE VÄHENEMINE</w:t>
      </w:r>
    </w:p>
    <w:p w:rsidR="00CB0F71" w:rsidRPr="008934A7" w:rsidRDefault="00CB0F71" w:rsidP="00FE3470">
      <w:pPr>
        <w:spacing w:after="0"/>
        <w:jc w:val="both"/>
        <w:rPr>
          <w:rFonts w:ascii="Times New Roman" w:hAnsi="Times New Roman" w:cs="Times New Roman"/>
          <w:bCs/>
        </w:rPr>
      </w:pPr>
    </w:p>
    <w:p w:rsidR="0039384B" w:rsidRPr="008934A7" w:rsidRDefault="00FE3470" w:rsidP="00FE3470">
      <w:pPr>
        <w:spacing w:after="0"/>
        <w:jc w:val="both"/>
        <w:rPr>
          <w:rFonts w:ascii="Times New Roman" w:hAnsi="Times New Roman" w:cs="Times New Roman"/>
          <w:bCs/>
        </w:rPr>
      </w:pPr>
      <w:r w:rsidRPr="008934A7">
        <w:rPr>
          <w:rFonts w:ascii="Times New Roman" w:hAnsi="Times New Roman" w:cs="Times New Roman"/>
          <w:bCs/>
        </w:rPr>
        <w:t>Hukkunute arv 2020.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1701"/>
        <w:gridCol w:w="1701"/>
        <w:gridCol w:w="1615"/>
      </w:tblGrid>
      <w:tr w:rsidR="00FE3470" w:rsidRPr="008934A7" w:rsidTr="00FE3470">
        <w:trPr>
          <w:trHeight w:val="88"/>
        </w:trPr>
        <w:tc>
          <w:tcPr>
            <w:tcW w:w="393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208"/>
        </w:trPr>
        <w:tc>
          <w:tcPr>
            <w:tcW w:w="393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Hukkunute arv (kolme aasta keskmine)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89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65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50 </w:t>
            </w:r>
          </w:p>
        </w:tc>
      </w:tr>
    </w:tbl>
    <w:p w:rsidR="00FE3470" w:rsidRPr="008934A7" w:rsidRDefault="00FE3470" w:rsidP="00FE3470">
      <w:pPr>
        <w:spacing w:after="0"/>
        <w:jc w:val="both"/>
        <w:rPr>
          <w:rFonts w:ascii="Times New Roman" w:hAnsi="Times New Roman" w:cs="Times New Roman"/>
          <w:bCs/>
        </w:rPr>
      </w:pPr>
      <w:r w:rsidRPr="008934A7">
        <w:rPr>
          <w:rFonts w:ascii="Times New Roman" w:hAnsi="Times New Roman" w:cs="Times New Roman"/>
        </w:rPr>
        <w:t>Allikas: Maanteeamet</w:t>
      </w:r>
    </w:p>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ALAEESMÄRK 4. TRANSPORDI KESKKONNAMÕJUDE VÄHENEMINE</w:t>
      </w:r>
    </w:p>
    <w:p w:rsidR="00CB0F71" w:rsidRPr="008934A7" w:rsidRDefault="00CB0F71" w:rsidP="00FE3470">
      <w:pPr>
        <w:spacing w:after="0"/>
        <w:jc w:val="both"/>
        <w:rPr>
          <w:rFonts w:ascii="Times New Roman" w:hAnsi="Times New Roman" w:cs="Times New Roman"/>
          <w:bCs/>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Transpordist tulenevate kasvuhoonegaaside (KHG) heitkogused</w:t>
      </w:r>
      <w:r w:rsidRPr="008934A7">
        <w:rPr>
          <w:rStyle w:val="FootnoteReference"/>
          <w:rFonts w:ascii="Times New Roman" w:hAnsi="Times New Roman" w:cs="Times New Roman"/>
          <w:bCs/>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701"/>
        <w:gridCol w:w="1559"/>
        <w:gridCol w:w="1417"/>
        <w:gridCol w:w="1551"/>
      </w:tblGrid>
      <w:tr w:rsidR="00FE3470" w:rsidRPr="008934A7" w:rsidTr="00FE3470">
        <w:trPr>
          <w:trHeight w:val="88"/>
        </w:trPr>
        <w:tc>
          <w:tcPr>
            <w:tcW w:w="279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2005 </w:t>
            </w:r>
          </w:p>
        </w:tc>
        <w:tc>
          <w:tcPr>
            <w:tcW w:w="155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Hetke tase 2011 </w:t>
            </w:r>
          </w:p>
        </w:tc>
        <w:tc>
          <w:tcPr>
            <w:tcW w:w="141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55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319"/>
        </w:trPr>
        <w:tc>
          <w:tcPr>
            <w:tcW w:w="279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lastRenderedPageBreak/>
              <w:t xml:space="preserve">KHG heitkogused (mln tonni CO2-ekvivalenti)12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2,168 </w:t>
            </w:r>
          </w:p>
        </w:tc>
        <w:tc>
          <w:tcPr>
            <w:tcW w:w="155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2,257 </w:t>
            </w:r>
          </w:p>
        </w:tc>
        <w:tc>
          <w:tcPr>
            <w:tcW w:w="141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2,379 </w:t>
            </w:r>
          </w:p>
        </w:tc>
        <w:tc>
          <w:tcPr>
            <w:tcW w:w="155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2,405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Taastuvenergia osakaal transpordisektori energia lõpptarbimisest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843"/>
        <w:gridCol w:w="1701"/>
        <w:gridCol w:w="1615"/>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2011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99"/>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Taastuvenergia osakaal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0,2%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3,0%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10,0%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Ökonoomsete sõidukite osakaal uute sõidukite soetamisel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843"/>
        <w:gridCol w:w="1701"/>
        <w:gridCol w:w="1619"/>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2011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61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204"/>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A-C energiaklassi sõidukite osakaal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20%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30% </w:t>
            </w:r>
          </w:p>
        </w:tc>
        <w:tc>
          <w:tcPr>
            <w:tcW w:w="161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50%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Maanteetranspordist pärinev PM10-heide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843"/>
        <w:gridCol w:w="1701"/>
        <w:gridCol w:w="1619"/>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2011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61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204"/>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PM10-osakeste heide (tonni)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576,9*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630 </w:t>
            </w:r>
          </w:p>
        </w:tc>
        <w:tc>
          <w:tcPr>
            <w:tcW w:w="161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560 </w:t>
            </w:r>
          </w:p>
        </w:tc>
      </w:tr>
    </w:tbl>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rPr>
        <w:t>* tegelik PM10 osakeste heide</w:t>
      </w:r>
    </w:p>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Liiklusmürast mõjutatud inimeste arv</w:t>
      </w:r>
      <w:r w:rsidRPr="008934A7">
        <w:rPr>
          <w:rStyle w:val="FootnoteReference"/>
          <w:rFonts w:ascii="Times New Roman" w:hAnsi="Times New Roman" w:cs="Times New Roman"/>
          <w:bCs/>
        </w:rPr>
        <w:footnoteReference w:id="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843"/>
        <w:gridCol w:w="1701"/>
        <w:gridCol w:w="1615"/>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204"/>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Liiklusmürast mõjutatud inimeste arv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333 600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&lt; 333 600 </w:t>
            </w:r>
          </w:p>
        </w:tc>
        <w:tc>
          <w:tcPr>
            <w:tcW w:w="1615"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&lt; 333 600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ALAEESMÄRK 5. MUGAV JA KAASAEGNE ÜHISTRANSPORT</w:t>
      </w:r>
    </w:p>
    <w:p w:rsidR="00CB0F71" w:rsidRPr="008934A7" w:rsidRDefault="00CB0F71" w:rsidP="00FE3470">
      <w:pPr>
        <w:spacing w:after="0"/>
        <w:jc w:val="both"/>
        <w:rPr>
          <w:rFonts w:ascii="Times New Roman" w:hAnsi="Times New Roman" w:cs="Times New Roman"/>
          <w:bCs/>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Ühistranspordi kasutamise osakaal töölkäimisel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701"/>
        <w:gridCol w:w="1701"/>
        <w:gridCol w:w="1757"/>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75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319"/>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Ühistranspordi kasutajate osakaal </w:t>
            </w:r>
            <w:proofErr w:type="spellStart"/>
            <w:r w:rsidRPr="008934A7">
              <w:rPr>
                <w:rFonts w:ascii="Times New Roman" w:hAnsi="Times New Roman" w:cs="Times New Roman"/>
                <w:bCs/>
                <w:color w:val="000000"/>
              </w:rPr>
              <w:t>töölkäijatest</w:t>
            </w:r>
            <w:proofErr w:type="spellEnd"/>
            <w:r w:rsidRPr="008934A7">
              <w:rPr>
                <w:rFonts w:ascii="Times New Roman" w:hAnsi="Times New Roman" w:cs="Times New Roman"/>
                <w:bCs/>
                <w:color w:val="000000"/>
              </w:rPr>
              <w:t xml:space="preserve">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22,8%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24,0% </w:t>
            </w:r>
          </w:p>
        </w:tc>
        <w:tc>
          <w:tcPr>
            <w:tcW w:w="175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 25,0%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Rongireisijate arv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1701"/>
        <w:gridCol w:w="1701"/>
        <w:gridCol w:w="1757"/>
      </w:tblGrid>
      <w:tr w:rsidR="00FE3470" w:rsidRPr="008934A7" w:rsidTr="00FE3470">
        <w:trPr>
          <w:trHeight w:val="88"/>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75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FE3470">
        <w:trPr>
          <w:trHeight w:val="203"/>
        </w:trPr>
        <w:tc>
          <w:tcPr>
            <w:tcW w:w="378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Rongireisijate arv (tuhandetes)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4 416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7 420 </w:t>
            </w:r>
          </w:p>
        </w:tc>
        <w:tc>
          <w:tcPr>
            <w:tcW w:w="1757"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8 832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ALAEESMÄRK 6. TURISMI JA ETTEVÕTLUST TOETAVAD RAHVUSVAHELISED REISIÜHENDUSED</w:t>
      </w:r>
    </w:p>
    <w:p w:rsidR="00FE3470" w:rsidRPr="008934A7" w:rsidRDefault="00FE3470" w:rsidP="00FE3470">
      <w:pPr>
        <w:spacing w:after="0"/>
        <w:jc w:val="both"/>
        <w:rPr>
          <w:rFonts w:ascii="Times New Roman" w:hAnsi="Times New Roman" w:cs="Times New Roman"/>
          <w:bCs/>
        </w:rPr>
      </w:pPr>
    </w:p>
    <w:p w:rsidR="00FE3470" w:rsidRPr="008934A7" w:rsidRDefault="00FE3470" w:rsidP="00FE3470">
      <w:pPr>
        <w:spacing w:after="0"/>
        <w:jc w:val="both"/>
        <w:rPr>
          <w:rFonts w:ascii="Times New Roman" w:hAnsi="Times New Roman" w:cs="Times New Roman"/>
          <w:bCs/>
        </w:rPr>
      </w:pPr>
      <w:r w:rsidRPr="008934A7">
        <w:rPr>
          <w:rFonts w:ascii="Times New Roman" w:hAnsi="Times New Roman" w:cs="Times New Roman"/>
          <w:bCs/>
        </w:rPr>
        <w:t>Rahvusvaheliste reisijate arv</w:t>
      </w:r>
      <w:r w:rsidRPr="008934A7">
        <w:rPr>
          <w:rStyle w:val="FootnoteReference"/>
          <w:rFonts w:ascii="Times New Roman" w:hAnsi="Times New Roman" w:cs="Times New Roman"/>
          <w:bCs/>
        </w:rPr>
        <w:footnoteReference w:id="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1560"/>
        <w:gridCol w:w="1701"/>
        <w:gridCol w:w="1559"/>
      </w:tblGrid>
      <w:tr w:rsidR="00FE3470" w:rsidRPr="008934A7" w:rsidTr="00CB0F71">
        <w:trPr>
          <w:trHeight w:val="204"/>
        </w:trPr>
        <w:tc>
          <w:tcPr>
            <w:tcW w:w="4072"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560"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Algtase 2012 </w:t>
            </w:r>
          </w:p>
        </w:tc>
        <w:tc>
          <w:tcPr>
            <w:tcW w:w="1701" w:type="dxa"/>
          </w:tcPr>
          <w:p w:rsidR="00FE3470" w:rsidRPr="008934A7" w:rsidRDefault="00FE3470" w:rsidP="00CB0F71">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w:t>
            </w:r>
            <w:r w:rsidR="00CB0F71" w:rsidRPr="008934A7">
              <w:rPr>
                <w:rFonts w:ascii="Times New Roman" w:hAnsi="Times New Roman" w:cs="Times New Roman"/>
                <w:bCs/>
                <w:color w:val="000000"/>
              </w:rPr>
              <w:t>2</w:t>
            </w:r>
            <w:r w:rsidRPr="008934A7">
              <w:rPr>
                <w:rFonts w:ascii="Times New Roman" w:hAnsi="Times New Roman" w:cs="Times New Roman"/>
                <w:bCs/>
                <w:color w:val="000000"/>
              </w:rPr>
              <w:t xml:space="preserve">017 </w:t>
            </w:r>
          </w:p>
        </w:tc>
        <w:tc>
          <w:tcPr>
            <w:tcW w:w="1559" w:type="dxa"/>
          </w:tcPr>
          <w:p w:rsidR="00FE3470" w:rsidRPr="008934A7" w:rsidRDefault="00FE3470" w:rsidP="00CB0F71">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CB0F71">
        <w:trPr>
          <w:trHeight w:val="204"/>
        </w:trPr>
        <w:tc>
          <w:tcPr>
            <w:tcW w:w="4072"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Rahvusvaheliste reisijate arv (miljonit) </w:t>
            </w:r>
          </w:p>
        </w:tc>
        <w:tc>
          <w:tcPr>
            <w:tcW w:w="1560"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12,6 </w:t>
            </w:r>
          </w:p>
        </w:tc>
        <w:tc>
          <w:tcPr>
            <w:tcW w:w="170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14 </w:t>
            </w:r>
          </w:p>
        </w:tc>
        <w:tc>
          <w:tcPr>
            <w:tcW w:w="155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15,1 </w:t>
            </w:r>
          </w:p>
        </w:tc>
      </w:tr>
    </w:tbl>
    <w:p w:rsidR="00FE3470" w:rsidRPr="008934A7" w:rsidRDefault="00FE3470" w:rsidP="00FE3470">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ALAEESMÄRK 7. RAHVUSVAHELISE KAUBAVEO MAHT ON SUURENENUD</w:t>
      </w:r>
    </w:p>
    <w:p w:rsidR="00FE3470" w:rsidRPr="008934A7" w:rsidRDefault="00FE3470" w:rsidP="00750985">
      <w:pPr>
        <w:spacing w:after="0"/>
        <w:jc w:val="both"/>
        <w:rPr>
          <w:rFonts w:ascii="Times New Roman" w:hAnsi="Times New Roman" w:cs="Times New Roman"/>
        </w:rPr>
      </w:pPr>
    </w:p>
    <w:p w:rsidR="00FE3470" w:rsidRPr="008934A7" w:rsidRDefault="00FE3470" w:rsidP="00FE3470">
      <w:pPr>
        <w:spacing w:after="0"/>
        <w:jc w:val="both"/>
        <w:rPr>
          <w:rFonts w:ascii="Times New Roman" w:hAnsi="Times New Roman" w:cs="Times New Roman"/>
        </w:rPr>
      </w:pPr>
      <w:r w:rsidRPr="008934A7">
        <w:rPr>
          <w:rFonts w:ascii="Times New Roman" w:hAnsi="Times New Roman" w:cs="Times New Roman"/>
          <w:bCs/>
        </w:rPr>
        <w:t>Rahvusvahelise kaubaveo maht</w:t>
      </w:r>
      <w:r w:rsidRPr="008934A7">
        <w:rPr>
          <w:rStyle w:val="FootnoteReference"/>
          <w:rFonts w:ascii="Times New Roman" w:hAnsi="Times New Roman" w:cs="Times New Roman"/>
          <w:bCs/>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1559"/>
        <w:gridCol w:w="1843"/>
        <w:gridCol w:w="1559"/>
      </w:tblGrid>
      <w:tr w:rsidR="00FE3470" w:rsidRPr="008934A7" w:rsidTr="00CB0F71">
        <w:trPr>
          <w:trHeight w:val="204"/>
        </w:trPr>
        <w:tc>
          <w:tcPr>
            <w:tcW w:w="393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Näitaja / Aasta </w:t>
            </w:r>
          </w:p>
        </w:tc>
        <w:tc>
          <w:tcPr>
            <w:tcW w:w="1559" w:type="dxa"/>
          </w:tcPr>
          <w:p w:rsidR="00FE3470" w:rsidRPr="008934A7" w:rsidRDefault="00FE3470" w:rsidP="00CB0F71">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Algtase 2012</w:t>
            </w:r>
          </w:p>
        </w:tc>
        <w:tc>
          <w:tcPr>
            <w:tcW w:w="1843" w:type="dxa"/>
          </w:tcPr>
          <w:p w:rsidR="00FE3470" w:rsidRPr="008934A7" w:rsidRDefault="00FE3470" w:rsidP="00CB0F71">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Vahetase 2017 </w:t>
            </w:r>
          </w:p>
        </w:tc>
        <w:tc>
          <w:tcPr>
            <w:tcW w:w="1559" w:type="dxa"/>
          </w:tcPr>
          <w:p w:rsidR="00FE3470" w:rsidRPr="008934A7" w:rsidRDefault="00FE3470" w:rsidP="00CB0F71">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Sihttase 2020 </w:t>
            </w:r>
          </w:p>
        </w:tc>
      </w:tr>
      <w:tr w:rsidR="00FE3470" w:rsidRPr="008934A7" w:rsidTr="00CB0F71">
        <w:trPr>
          <w:trHeight w:val="202"/>
        </w:trPr>
        <w:tc>
          <w:tcPr>
            <w:tcW w:w="3931"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bCs/>
                <w:color w:val="000000"/>
              </w:rPr>
              <w:t xml:space="preserve">Rahvusvahelise kaubaveo maht (miljonit tonni) </w:t>
            </w:r>
          </w:p>
        </w:tc>
        <w:tc>
          <w:tcPr>
            <w:tcW w:w="155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72 </w:t>
            </w:r>
          </w:p>
        </w:tc>
        <w:tc>
          <w:tcPr>
            <w:tcW w:w="1843"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79 </w:t>
            </w:r>
          </w:p>
        </w:tc>
        <w:tc>
          <w:tcPr>
            <w:tcW w:w="1559" w:type="dxa"/>
          </w:tcPr>
          <w:p w:rsidR="00FE3470" w:rsidRPr="008934A7" w:rsidRDefault="00FE3470" w:rsidP="00FE3470">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86 </w:t>
            </w:r>
          </w:p>
        </w:tc>
      </w:tr>
    </w:tbl>
    <w:p w:rsidR="00FE3470" w:rsidRPr="008934A7" w:rsidRDefault="00FE3470" w:rsidP="00750985">
      <w:pPr>
        <w:spacing w:after="0"/>
        <w:jc w:val="both"/>
        <w:rPr>
          <w:rFonts w:ascii="Times New Roman" w:hAnsi="Times New Roman" w:cs="Times New Roman"/>
        </w:rPr>
      </w:pPr>
    </w:p>
    <w:p w:rsidR="00FE3470" w:rsidRPr="008934A7" w:rsidRDefault="00FE3470" w:rsidP="00750985">
      <w:pPr>
        <w:spacing w:after="0"/>
        <w:jc w:val="both"/>
        <w:rPr>
          <w:rFonts w:ascii="Times New Roman" w:hAnsi="Times New Roman" w:cs="Times New Roman"/>
        </w:rPr>
      </w:pPr>
    </w:p>
    <w:p w:rsidR="008B24F4" w:rsidRPr="002A2805" w:rsidRDefault="008B24F4" w:rsidP="009453BD">
      <w:pPr>
        <w:pStyle w:val="Heading2"/>
        <w:rPr>
          <w:rFonts w:ascii="Times New Roman" w:hAnsi="Times New Roman" w:cs="Times New Roman"/>
          <w:sz w:val="28"/>
          <w:szCs w:val="28"/>
        </w:rPr>
      </w:pPr>
      <w:bookmarkStart w:id="11" w:name="_Toc508375639"/>
      <w:r w:rsidRPr="002A2805">
        <w:rPr>
          <w:rFonts w:ascii="Times New Roman" w:hAnsi="Times New Roman" w:cs="Times New Roman"/>
          <w:sz w:val="28"/>
          <w:szCs w:val="28"/>
        </w:rPr>
        <w:t>Eesti riiklik turismiarengukava 2014-2020</w:t>
      </w:r>
      <w:bookmarkEnd w:id="11"/>
    </w:p>
    <w:p w:rsidR="00AF2DAE" w:rsidRPr="008934A7" w:rsidRDefault="002A2805" w:rsidP="00AF2DAE">
      <w:pPr>
        <w:rPr>
          <w:rFonts w:ascii="Times New Roman" w:hAnsi="Times New Roman" w:cs="Times New Roman"/>
          <w:color w:val="444444"/>
        </w:rPr>
      </w:pPr>
      <w:hyperlink r:id="rId21" w:history="1">
        <w:r w:rsidR="00AF2DAE" w:rsidRPr="008934A7">
          <w:rPr>
            <w:rStyle w:val="Hyperlink"/>
            <w:rFonts w:ascii="Times New Roman" w:hAnsi="Times New Roman" w:cs="Times New Roman"/>
          </w:rPr>
          <w:t>https://goo.gl/sTT1EJ</w:t>
        </w:r>
      </w:hyperlink>
    </w:p>
    <w:p w:rsidR="00FE3470" w:rsidRPr="008934A7" w:rsidRDefault="00FE3470" w:rsidP="00750985">
      <w:pPr>
        <w:spacing w:after="0"/>
        <w:jc w:val="both"/>
        <w:rPr>
          <w:rFonts w:ascii="Times New Roman" w:hAnsi="Times New Roman" w:cs="Times New Roman"/>
        </w:rPr>
      </w:pPr>
    </w:p>
    <w:p w:rsidR="00FE3470" w:rsidRPr="008934A7" w:rsidRDefault="008B24F4" w:rsidP="00750985">
      <w:pPr>
        <w:spacing w:after="0"/>
        <w:jc w:val="both"/>
        <w:rPr>
          <w:rFonts w:ascii="Times New Roman" w:hAnsi="Times New Roman" w:cs="Times New Roman"/>
        </w:rPr>
      </w:pPr>
      <w:proofErr w:type="spellStart"/>
      <w:r w:rsidRPr="008934A7">
        <w:rPr>
          <w:rFonts w:ascii="Times New Roman" w:hAnsi="Times New Roman" w:cs="Times New Roman"/>
          <w:b/>
        </w:rPr>
        <w:t>Üldeesmärk</w:t>
      </w:r>
      <w:proofErr w:type="spellEnd"/>
      <w:r w:rsidRPr="008934A7">
        <w:rPr>
          <w:rFonts w:ascii="Times New Roman" w:hAnsi="Times New Roman" w:cs="Times New Roman"/>
          <w:b/>
        </w:rPr>
        <w:t>:</w:t>
      </w:r>
      <w:r w:rsidRPr="008934A7">
        <w:rPr>
          <w:rFonts w:ascii="Times New Roman" w:hAnsi="Times New Roman" w:cs="Times New Roman"/>
        </w:rPr>
        <w:t xml:space="preserve"> tagada Eesti konkurentsivõime ja rahvusvaheline atraktiivsus turismisihtkohana. Sihtrühmadeks on potentsiaalsed turistid, turismiettevõtjad ja turismiga seotud huvigrupid.</w:t>
      </w:r>
    </w:p>
    <w:p w:rsidR="00FE3470" w:rsidRPr="008934A7" w:rsidRDefault="00FE3470"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559"/>
        <w:gridCol w:w="1843"/>
        <w:gridCol w:w="1837"/>
      </w:tblGrid>
      <w:tr w:rsidR="008B24F4" w:rsidRPr="008934A7" w:rsidTr="008B24F4">
        <w:tc>
          <w:tcPr>
            <w:tcW w:w="3823"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Indikaator</w:t>
            </w:r>
          </w:p>
        </w:tc>
        <w:tc>
          <w:tcPr>
            <w:tcW w:w="1559"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Algtase 2012</w:t>
            </w:r>
          </w:p>
        </w:tc>
        <w:tc>
          <w:tcPr>
            <w:tcW w:w="1843"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Sihttase 2020</w:t>
            </w:r>
          </w:p>
        </w:tc>
        <w:tc>
          <w:tcPr>
            <w:tcW w:w="1837"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Kasv 2020/2012</w:t>
            </w:r>
          </w:p>
        </w:tc>
      </w:tr>
      <w:tr w:rsidR="008B24F4" w:rsidRPr="008934A7" w:rsidTr="008B24F4">
        <w:tc>
          <w:tcPr>
            <w:tcW w:w="3823"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Turismiteenuste eksport, mld EUR</w:t>
            </w:r>
          </w:p>
        </w:tc>
        <w:tc>
          <w:tcPr>
            <w:tcW w:w="1559"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1,24</w:t>
            </w:r>
          </w:p>
        </w:tc>
        <w:tc>
          <w:tcPr>
            <w:tcW w:w="1843"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1,59*</w:t>
            </w:r>
          </w:p>
        </w:tc>
        <w:tc>
          <w:tcPr>
            <w:tcW w:w="1837"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28%</w:t>
            </w:r>
          </w:p>
        </w:tc>
      </w:tr>
      <w:tr w:rsidR="008B24F4" w:rsidRPr="008934A7" w:rsidTr="008B24F4">
        <w:tc>
          <w:tcPr>
            <w:tcW w:w="3823" w:type="dxa"/>
          </w:tcPr>
          <w:p w:rsidR="008B24F4" w:rsidRPr="008934A7" w:rsidRDefault="008B24F4" w:rsidP="00750985">
            <w:pPr>
              <w:jc w:val="both"/>
              <w:rPr>
                <w:rFonts w:ascii="Times New Roman" w:hAnsi="Times New Roman" w:cs="Times New Roman"/>
              </w:rPr>
            </w:pPr>
            <w:proofErr w:type="spellStart"/>
            <w:r w:rsidRPr="008934A7">
              <w:rPr>
                <w:rFonts w:ascii="Times New Roman" w:hAnsi="Times New Roman" w:cs="Times New Roman"/>
              </w:rPr>
              <w:t>Välisturistide</w:t>
            </w:r>
            <w:proofErr w:type="spellEnd"/>
            <w:r w:rsidRPr="008934A7">
              <w:rPr>
                <w:rFonts w:ascii="Times New Roman" w:hAnsi="Times New Roman" w:cs="Times New Roman"/>
              </w:rPr>
              <w:t xml:space="preserve"> ööbimiste arv majutuskohtades, mln**</w:t>
            </w:r>
          </w:p>
        </w:tc>
        <w:tc>
          <w:tcPr>
            <w:tcW w:w="1559"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3,82</w:t>
            </w:r>
          </w:p>
        </w:tc>
        <w:tc>
          <w:tcPr>
            <w:tcW w:w="1843"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5,0*</w:t>
            </w:r>
          </w:p>
        </w:tc>
        <w:tc>
          <w:tcPr>
            <w:tcW w:w="1837" w:type="dxa"/>
          </w:tcPr>
          <w:p w:rsidR="008B24F4" w:rsidRPr="008934A7" w:rsidRDefault="008B24F4" w:rsidP="00750985">
            <w:pPr>
              <w:jc w:val="both"/>
              <w:rPr>
                <w:rFonts w:ascii="Times New Roman" w:hAnsi="Times New Roman" w:cs="Times New Roman"/>
              </w:rPr>
            </w:pPr>
            <w:r w:rsidRPr="008934A7">
              <w:rPr>
                <w:rFonts w:ascii="Times New Roman" w:hAnsi="Times New Roman" w:cs="Times New Roman"/>
              </w:rPr>
              <w:t>31%</w:t>
            </w:r>
          </w:p>
        </w:tc>
      </w:tr>
    </w:tbl>
    <w:p w:rsidR="008B24F4" w:rsidRPr="008934A7" w:rsidRDefault="008B24F4" w:rsidP="00750985">
      <w:pPr>
        <w:spacing w:after="0"/>
        <w:jc w:val="both"/>
        <w:rPr>
          <w:rFonts w:ascii="Times New Roman" w:hAnsi="Times New Roman" w:cs="Times New Roman"/>
        </w:rPr>
      </w:pPr>
      <w:r w:rsidRPr="008934A7">
        <w:rPr>
          <w:rFonts w:ascii="Times New Roman" w:hAnsi="Times New Roman" w:cs="Times New Roman"/>
        </w:rPr>
        <w:t>* – prognoos; ** – kasvu eelduseks on uute majutuskohtade piisav lisandumine täiendava nõudluse katteks eelkõige Tallinnas ja Pärnus</w:t>
      </w:r>
    </w:p>
    <w:p w:rsidR="008B24F4" w:rsidRPr="008934A7" w:rsidRDefault="008B24F4" w:rsidP="00750985">
      <w:pPr>
        <w:spacing w:after="0"/>
        <w:jc w:val="both"/>
        <w:rPr>
          <w:rFonts w:ascii="Times New Roman" w:hAnsi="Times New Roman" w:cs="Times New Roman"/>
        </w:rPr>
      </w:pPr>
    </w:p>
    <w:p w:rsidR="008B24F4" w:rsidRPr="008934A7" w:rsidRDefault="008B24F4" w:rsidP="008B24F4">
      <w:pPr>
        <w:spacing w:after="120" w:line="240" w:lineRule="auto"/>
        <w:jc w:val="both"/>
        <w:rPr>
          <w:rStyle w:val="Strong"/>
          <w:rFonts w:ascii="Times New Roman" w:hAnsi="Times New Roman" w:cs="Times New Roman"/>
          <w:bCs w:val="0"/>
        </w:rPr>
      </w:pPr>
      <w:r w:rsidRPr="008934A7">
        <w:rPr>
          <w:rStyle w:val="Strong"/>
          <w:rFonts w:ascii="Times New Roman" w:hAnsi="Times New Roman" w:cs="Times New Roman"/>
          <w:bCs w:val="0"/>
        </w:rPr>
        <w:t>Alaeesmärgid:</w:t>
      </w:r>
    </w:p>
    <w:p w:rsidR="008B24F4" w:rsidRPr="008934A7" w:rsidRDefault="008B24F4" w:rsidP="00750985">
      <w:pPr>
        <w:spacing w:after="0"/>
        <w:jc w:val="both"/>
        <w:rPr>
          <w:rFonts w:ascii="Times New Roman" w:hAnsi="Times New Roman" w:cs="Times New Roman"/>
          <w:b/>
        </w:rPr>
      </w:pPr>
      <w:r w:rsidRPr="008934A7">
        <w:rPr>
          <w:rFonts w:ascii="Times New Roman" w:hAnsi="Times New Roman" w:cs="Times New Roman"/>
          <w:b/>
        </w:rPr>
        <w:t>Alaeesmärk 1: Eesti on reisisihina tuntud, hästi ligipääsetav ning Eesti turismitooted ja -teenused on rahvusvaheliselt konkurentsivõimelised</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 xml:space="preserve">MEEDE 1.1 EESTI KUI REISISIHI TUNTUSE SUURENDAMINE, SH SISETURISMI EDENDAMINE </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 xml:space="preserve">Indikaator 1: Eesti koht parima mainega riikide seas on </w:t>
      </w:r>
      <w:proofErr w:type="spellStart"/>
      <w:r w:rsidRPr="008934A7">
        <w:rPr>
          <w:rFonts w:ascii="Times New Roman" w:hAnsi="Times New Roman" w:cs="Times New Roman"/>
        </w:rPr>
        <w:t>FutureBrand</w:t>
      </w:r>
      <w:proofErr w:type="spellEnd"/>
      <w:r w:rsidRPr="008934A7">
        <w:rPr>
          <w:rFonts w:ascii="Times New Roman" w:hAnsi="Times New Roman" w:cs="Times New Roman"/>
        </w:rPr>
        <w:t xml:space="preserve"> poolt koostatavas </w:t>
      </w:r>
      <w:proofErr w:type="spellStart"/>
      <w:r w:rsidRPr="008934A7">
        <w:rPr>
          <w:rFonts w:ascii="Times New Roman" w:hAnsi="Times New Roman" w:cs="Times New Roman"/>
        </w:rPr>
        <w:t>Country</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brand</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tourism</w:t>
      </w:r>
      <w:proofErr w:type="spellEnd"/>
      <w:r w:rsidRPr="008934A7">
        <w:rPr>
          <w:rFonts w:ascii="Times New Roman" w:hAnsi="Times New Roman" w:cs="Times New Roman"/>
        </w:rPr>
        <w:t xml:space="preserve"> index’is2 tõusnud 2012. a 36. kohalt 2020. aastaks 25. kohale. </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 xml:space="preserve">Indikaator 2: Ööbimiste arv prioriteetsetelt sihtturgudelt (Soome, Venemaa, Läti, Rootsi, Norra, Saksamaa, Suurbritannia) on kasvanud 3 026 758 ööbimiselt 2012. aastal 3 987 000 ööbimiseni 2020. aastaks. </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 xml:space="preserve">Indikaator 3: </w:t>
      </w:r>
      <w:proofErr w:type="spellStart"/>
      <w:r w:rsidRPr="008934A7">
        <w:rPr>
          <w:rFonts w:ascii="Times New Roman" w:hAnsi="Times New Roman" w:cs="Times New Roman"/>
        </w:rPr>
        <w:t>Siseturistide</w:t>
      </w:r>
      <w:proofErr w:type="spellEnd"/>
      <w:r w:rsidRPr="008934A7">
        <w:rPr>
          <w:rFonts w:ascii="Times New Roman" w:hAnsi="Times New Roman" w:cs="Times New Roman"/>
        </w:rPr>
        <w:t xml:space="preserve"> ööbimiste arv majutuskohtades on kasvanud 1,72 miljonilt 2012. aastal 2,1 miljoni ööbimiseni 2020. aastaks.</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MEEDE 1.2 TURISMIINFO JUHTIMINE</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Indikaator 1: Veebilehe www.visitestonia.com külastuste arvu kasv 3,1 miljonilt külastuselt 2012. aastal 5,5 miljoni külastuseni 2020. aastal.</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Indikaator 2: Rahulolu kasv turismiinfo- ja külastuskeskuste teenusega 90%-</w:t>
      </w:r>
      <w:proofErr w:type="spellStart"/>
      <w:r w:rsidRPr="008934A7">
        <w:rPr>
          <w:rFonts w:ascii="Times New Roman" w:hAnsi="Times New Roman" w:cs="Times New Roman"/>
        </w:rPr>
        <w:t>lt</w:t>
      </w:r>
      <w:proofErr w:type="spellEnd"/>
      <w:r w:rsidRPr="008934A7">
        <w:rPr>
          <w:rFonts w:ascii="Times New Roman" w:hAnsi="Times New Roman" w:cs="Times New Roman"/>
        </w:rPr>
        <w:t xml:space="preserve"> 2012. aastal 94%-</w:t>
      </w:r>
      <w:proofErr w:type="spellStart"/>
      <w:r w:rsidRPr="008934A7">
        <w:rPr>
          <w:rFonts w:ascii="Times New Roman" w:hAnsi="Times New Roman" w:cs="Times New Roman"/>
        </w:rPr>
        <w:t>le</w:t>
      </w:r>
      <w:proofErr w:type="spellEnd"/>
      <w:r w:rsidRPr="008934A7">
        <w:rPr>
          <w:rFonts w:ascii="Times New Roman" w:hAnsi="Times New Roman" w:cs="Times New Roman"/>
        </w:rPr>
        <w:t xml:space="preserve"> 2020. aastal.</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MEEDE 1.3 TURISMITOODETE ARENDUSE JUHTIMINE</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Indikaator: Kvaliteedimärgiseid omavate turismiinfosüsteemi andmebaasis registreeritud turismiteenuse pakkujate ja atraktsioonide arvu suurenemine 4%-</w:t>
      </w:r>
      <w:proofErr w:type="spellStart"/>
      <w:r w:rsidRPr="008934A7">
        <w:rPr>
          <w:rFonts w:ascii="Times New Roman" w:hAnsi="Times New Roman" w:cs="Times New Roman"/>
        </w:rPr>
        <w:t>lt</w:t>
      </w:r>
      <w:proofErr w:type="spellEnd"/>
      <w:r w:rsidRPr="008934A7">
        <w:rPr>
          <w:rFonts w:ascii="Times New Roman" w:hAnsi="Times New Roman" w:cs="Times New Roman"/>
        </w:rPr>
        <w:t xml:space="preserve"> 2012. aastal 25%-</w:t>
      </w:r>
      <w:proofErr w:type="spellStart"/>
      <w:r w:rsidRPr="008934A7">
        <w:rPr>
          <w:rFonts w:ascii="Times New Roman" w:hAnsi="Times New Roman" w:cs="Times New Roman"/>
        </w:rPr>
        <w:t>le</w:t>
      </w:r>
      <w:proofErr w:type="spellEnd"/>
      <w:r w:rsidRPr="008934A7">
        <w:rPr>
          <w:rFonts w:ascii="Times New Roman" w:hAnsi="Times New Roman" w:cs="Times New Roman"/>
        </w:rPr>
        <w:t xml:space="preserve"> 2020. aastal</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MEEDE 1.4 TURISMI ARENGUVÕIMALUSTE SEIRE JA ETTEVÕTLUSKESKKONNA ARENDAMINE</w:t>
      </w: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Indikaator: Turismisektori teadlikkuse kasv turutrendide, prioriteetsete sihtturgude nõudluse ja teemavaldkondade arenguvõimaluste kohta.</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b/>
        </w:rPr>
      </w:pPr>
      <w:r w:rsidRPr="008934A7">
        <w:rPr>
          <w:rFonts w:ascii="Times New Roman" w:hAnsi="Times New Roman" w:cs="Times New Roman"/>
          <w:b/>
        </w:rPr>
        <w:t>Alaeesmärk 2: Eesti turismiatraktsioonid ja Eestis toimuvad sündmused on rahvusvaheliselt huvipakkuvad ja reisimotivatsiooni loovad</w:t>
      </w:r>
    </w:p>
    <w:p w:rsidR="008B24F4" w:rsidRPr="008934A7" w:rsidRDefault="008B24F4"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rPr>
      </w:pPr>
      <w:r w:rsidRPr="008934A7">
        <w:rPr>
          <w:rFonts w:ascii="Times New Roman" w:hAnsi="Times New Roman" w:cs="Times New Roman"/>
        </w:rPr>
        <w:t>MEEDE 2.1 RAHVUSVAHELISELT HUVIPAKKUVATE TURISMIATRAKTSIOONIDE ARENDAMINE</w:t>
      </w:r>
    </w:p>
    <w:p w:rsidR="008B24F4" w:rsidRPr="008934A7" w:rsidRDefault="00B612E7" w:rsidP="00B612E7">
      <w:pPr>
        <w:spacing w:after="0"/>
        <w:jc w:val="both"/>
        <w:rPr>
          <w:rFonts w:ascii="Times New Roman" w:hAnsi="Times New Roman" w:cs="Times New Roman"/>
        </w:rPr>
      </w:pPr>
      <w:r w:rsidRPr="008934A7">
        <w:rPr>
          <w:rFonts w:ascii="Times New Roman" w:hAnsi="Times New Roman" w:cs="Times New Roman"/>
        </w:rPr>
        <w:t>Indikaator: Iga toetatavat atraktsiooni külastab aastas vähemalt 60 000 turisti.</w:t>
      </w:r>
    </w:p>
    <w:p w:rsidR="008B24F4" w:rsidRPr="008934A7" w:rsidRDefault="008B24F4" w:rsidP="008B24F4">
      <w:pPr>
        <w:spacing w:after="0"/>
        <w:jc w:val="both"/>
        <w:rPr>
          <w:rFonts w:ascii="Times New Roman" w:hAnsi="Times New Roman" w:cs="Times New Roman"/>
        </w:rPr>
      </w:pPr>
    </w:p>
    <w:p w:rsidR="00B612E7" w:rsidRPr="008934A7" w:rsidRDefault="00B612E7" w:rsidP="00B612E7">
      <w:pPr>
        <w:spacing w:after="0"/>
        <w:jc w:val="both"/>
        <w:rPr>
          <w:rFonts w:ascii="Times New Roman" w:hAnsi="Times New Roman" w:cs="Times New Roman"/>
        </w:rPr>
      </w:pPr>
      <w:r w:rsidRPr="008934A7">
        <w:rPr>
          <w:rFonts w:ascii="Times New Roman" w:hAnsi="Times New Roman" w:cs="Times New Roman"/>
        </w:rPr>
        <w:t>MEEDE 2.2 RAHVUSVAHELISTE SÜNDMUSTE TOETAMINE JA SÜNDMUSTE KORRALDAMISEL OSALEMINE</w:t>
      </w:r>
    </w:p>
    <w:p w:rsidR="00B612E7" w:rsidRPr="008934A7" w:rsidRDefault="00B612E7" w:rsidP="00B612E7">
      <w:pPr>
        <w:spacing w:after="0"/>
        <w:jc w:val="both"/>
        <w:rPr>
          <w:rFonts w:ascii="Times New Roman" w:hAnsi="Times New Roman" w:cs="Times New Roman"/>
        </w:rPr>
      </w:pPr>
      <w:r w:rsidRPr="008934A7">
        <w:rPr>
          <w:rFonts w:ascii="Times New Roman" w:hAnsi="Times New Roman" w:cs="Times New Roman"/>
        </w:rPr>
        <w:t xml:space="preserve">Indikaator 1: Toetatud konverentside, kultuuri- ja spordisündmustega lisandub aastaks 2020 kokku vähemalt 300 000 </w:t>
      </w:r>
      <w:proofErr w:type="spellStart"/>
      <w:r w:rsidRPr="008934A7">
        <w:rPr>
          <w:rFonts w:ascii="Times New Roman" w:hAnsi="Times New Roman" w:cs="Times New Roman"/>
        </w:rPr>
        <w:t>välisturistide</w:t>
      </w:r>
      <w:proofErr w:type="spellEnd"/>
      <w:r w:rsidRPr="008934A7">
        <w:rPr>
          <w:rFonts w:ascii="Times New Roman" w:hAnsi="Times New Roman" w:cs="Times New Roman"/>
        </w:rPr>
        <w:t xml:space="preserve"> ööbimist majutusettevõtetes. </w:t>
      </w:r>
    </w:p>
    <w:p w:rsidR="00B612E7" w:rsidRPr="008934A7" w:rsidRDefault="00B612E7" w:rsidP="00B612E7">
      <w:pPr>
        <w:spacing w:after="0"/>
        <w:jc w:val="both"/>
        <w:rPr>
          <w:rFonts w:ascii="Times New Roman" w:hAnsi="Times New Roman" w:cs="Times New Roman"/>
        </w:rPr>
      </w:pPr>
      <w:r w:rsidRPr="008934A7">
        <w:rPr>
          <w:rFonts w:ascii="Times New Roman" w:hAnsi="Times New Roman" w:cs="Times New Roman"/>
        </w:rPr>
        <w:t xml:space="preserve">Indikaator 2: Eesti tõus konverentsisihtmaana ICCA (International </w:t>
      </w:r>
      <w:proofErr w:type="spellStart"/>
      <w:r w:rsidRPr="008934A7">
        <w:rPr>
          <w:rFonts w:ascii="Times New Roman" w:hAnsi="Times New Roman" w:cs="Times New Roman"/>
        </w:rPr>
        <w:t>Congress</w:t>
      </w:r>
      <w:proofErr w:type="spellEnd"/>
      <w:r w:rsidRPr="008934A7">
        <w:rPr>
          <w:rFonts w:ascii="Times New Roman" w:hAnsi="Times New Roman" w:cs="Times New Roman"/>
        </w:rPr>
        <w:t xml:space="preserve"> and </w:t>
      </w:r>
      <w:proofErr w:type="spellStart"/>
      <w:r w:rsidRPr="008934A7">
        <w:rPr>
          <w:rFonts w:ascii="Times New Roman" w:hAnsi="Times New Roman" w:cs="Times New Roman"/>
        </w:rPr>
        <w:t>Convention</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Association</w:t>
      </w:r>
      <w:proofErr w:type="spellEnd"/>
      <w:r w:rsidRPr="008934A7">
        <w:rPr>
          <w:rFonts w:ascii="Times New Roman" w:hAnsi="Times New Roman" w:cs="Times New Roman"/>
        </w:rPr>
        <w:t xml:space="preserve">) poolt koostatavas </w:t>
      </w:r>
      <w:proofErr w:type="spellStart"/>
      <w:r w:rsidRPr="008934A7">
        <w:rPr>
          <w:rFonts w:ascii="Times New Roman" w:hAnsi="Times New Roman" w:cs="Times New Roman"/>
        </w:rPr>
        <w:t>Country</w:t>
      </w:r>
      <w:proofErr w:type="spellEnd"/>
      <w:r w:rsidRPr="008934A7">
        <w:rPr>
          <w:rFonts w:ascii="Times New Roman" w:hAnsi="Times New Roman" w:cs="Times New Roman"/>
        </w:rPr>
        <w:t xml:space="preserve"> and City </w:t>
      </w:r>
      <w:proofErr w:type="spellStart"/>
      <w:r w:rsidRPr="008934A7">
        <w:rPr>
          <w:rFonts w:ascii="Times New Roman" w:hAnsi="Times New Roman" w:cs="Times New Roman"/>
        </w:rPr>
        <w:t>Rankings</w:t>
      </w:r>
      <w:proofErr w:type="spellEnd"/>
      <w:r w:rsidRPr="008934A7">
        <w:rPr>
          <w:rFonts w:ascii="Times New Roman" w:hAnsi="Times New Roman" w:cs="Times New Roman"/>
        </w:rPr>
        <w:t xml:space="preserve"> edetabelis 43. kohalt 2012. aastal 29. kohale 2020. aastal5 . </w:t>
      </w:r>
    </w:p>
    <w:p w:rsidR="008B24F4" w:rsidRPr="008934A7" w:rsidRDefault="00B612E7" w:rsidP="00B612E7">
      <w:pPr>
        <w:spacing w:after="0"/>
        <w:jc w:val="both"/>
        <w:rPr>
          <w:rFonts w:ascii="Times New Roman" w:hAnsi="Times New Roman" w:cs="Times New Roman"/>
        </w:rPr>
      </w:pPr>
      <w:r w:rsidRPr="008934A7">
        <w:rPr>
          <w:rFonts w:ascii="Times New Roman" w:hAnsi="Times New Roman" w:cs="Times New Roman"/>
        </w:rPr>
        <w:t xml:space="preserve">Indikaator 3: Hooajalisus on vähenenud, suvekuude osatähtsus on vähenenud </w:t>
      </w:r>
      <w:proofErr w:type="spellStart"/>
      <w:r w:rsidRPr="008934A7">
        <w:rPr>
          <w:rFonts w:ascii="Times New Roman" w:hAnsi="Times New Roman" w:cs="Times New Roman"/>
        </w:rPr>
        <w:t>sise</w:t>
      </w:r>
      <w:proofErr w:type="spellEnd"/>
      <w:r w:rsidRPr="008934A7">
        <w:rPr>
          <w:rFonts w:ascii="Times New Roman" w:hAnsi="Times New Roman" w:cs="Times New Roman"/>
        </w:rPr>
        <w:t xml:space="preserve">- ja </w:t>
      </w:r>
      <w:proofErr w:type="spellStart"/>
      <w:r w:rsidRPr="008934A7">
        <w:rPr>
          <w:rFonts w:ascii="Times New Roman" w:hAnsi="Times New Roman" w:cs="Times New Roman"/>
        </w:rPr>
        <w:t>välisturistide</w:t>
      </w:r>
      <w:proofErr w:type="spellEnd"/>
      <w:r w:rsidRPr="008934A7">
        <w:rPr>
          <w:rFonts w:ascii="Times New Roman" w:hAnsi="Times New Roman" w:cs="Times New Roman"/>
        </w:rPr>
        <w:t xml:space="preserve"> ööbimistest kogu aasta jooksul 37,4 %-lt 2012. aastal 37%-</w:t>
      </w:r>
      <w:proofErr w:type="spellStart"/>
      <w:r w:rsidRPr="008934A7">
        <w:rPr>
          <w:rFonts w:ascii="Times New Roman" w:hAnsi="Times New Roman" w:cs="Times New Roman"/>
        </w:rPr>
        <w:t>ni</w:t>
      </w:r>
      <w:proofErr w:type="spellEnd"/>
      <w:r w:rsidRPr="008934A7">
        <w:rPr>
          <w:rFonts w:ascii="Times New Roman" w:hAnsi="Times New Roman" w:cs="Times New Roman"/>
        </w:rPr>
        <w:t xml:space="preserve"> 2020. aastal.</w:t>
      </w:r>
    </w:p>
    <w:p w:rsidR="00B612E7" w:rsidRPr="008934A7" w:rsidRDefault="00B612E7" w:rsidP="008B24F4">
      <w:pPr>
        <w:spacing w:after="0"/>
        <w:jc w:val="both"/>
        <w:rPr>
          <w:rFonts w:ascii="Times New Roman" w:hAnsi="Times New Roman" w:cs="Times New Roman"/>
        </w:rPr>
      </w:pPr>
    </w:p>
    <w:p w:rsidR="00B612E7" w:rsidRPr="008934A7" w:rsidRDefault="00B612E7" w:rsidP="008B24F4">
      <w:pPr>
        <w:spacing w:after="0"/>
        <w:jc w:val="both"/>
        <w:rPr>
          <w:rFonts w:ascii="Times New Roman" w:hAnsi="Times New Roman" w:cs="Times New Roman"/>
        </w:rPr>
      </w:pPr>
    </w:p>
    <w:p w:rsidR="008B24F4" w:rsidRPr="008934A7" w:rsidRDefault="008B24F4" w:rsidP="008B24F4">
      <w:pPr>
        <w:spacing w:after="0"/>
        <w:jc w:val="both"/>
        <w:rPr>
          <w:rFonts w:ascii="Times New Roman" w:hAnsi="Times New Roman" w:cs="Times New Roman"/>
          <w:b/>
        </w:rPr>
      </w:pPr>
      <w:r w:rsidRPr="008934A7">
        <w:rPr>
          <w:rFonts w:ascii="Times New Roman" w:hAnsi="Times New Roman" w:cs="Times New Roman"/>
          <w:b/>
        </w:rPr>
        <w:t>Alaeesmärk 3: Eesti turismisihtkohad ja neile omased turismitooted on rahvusvaheliselt konkurentsivõimelised</w:t>
      </w:r>
    </w:p>
    <w:p w:rsidR="00B612E7" w:rsidRPr="008934A7" w:rsidRDefault="00B612E7" w:rsidP="00B612E7">
      <w:pPr>
        <w:spacing w:after="0"/>
        <w:jc w:val="both"/>
        <w:rPr>
          <w:rFonts w:ascii="Times New Roman" w:hAnsi="Times New Roman" w:cs="Times New Roman"/>
        </w:rPr>
      </w:pPr>
    </w:p>
    <w:p w:rsidR="008B24F4" w:rsidRPr="008934A7" w:rsidRDefault="00B612E7" w:rsidP="00B612E7">
      <w:pPr>
        <w:spacing w:after="0"/>
        <w:jc w:val="both"/>
        <w:rPr>
          <w:rFonts w:ascii="Times New Roman" w:hAnsi="Times New Roman" w:cs="Times New Roman"/>
        </w:rPr>
      </w:pPr>
      <w:r w:rsidRPr="008934A7">
        <w:rPr>
          <w:rFonts w:ascii="Times New Roman" w:hAnsi="Times New Roman" w:cs="Times New Roman"/>
        </w:rPr>
        <w:t>MEEDE 3.1 PIIRKONDLIKE TURISMITOODETE ARENDAMINE</w:t>
      </w:r>
    </w:p>
    <w:p w:rsidR="00B612E7" w:rsidRPr="008934A7" w:rsidRDefault="00B612E7" w:rsidP="00B612E7">
      <w:pPr>
        <w:spacing w:after="0"/>
        <w:jc w:val="both"/>
        <w:rPr>
          <w:rFonts w:ascii="Times New Roman" w:hAnsi="Times New Roman" w:cs="Times New Roman"/>
        </w:rPr>
      </w:pPr>
      <w:r w:rsidRPr="008934A7">
        <w:rPr>
          <w:rFonts w:ascii="Times New Roman" w:hAnsi="Times New Roman" w:cs="Times New Roman"/>
        </w:rPr>
        <w:t xml:space="preserve">Indikaator 1: </w:t>
      </w:r>
      <w:proofErr w:type="spellStart"/>
      <w:r w:rsidRPr="008934A7">
        <w:rPr>
          <w:rFonts w:ascii="Times New Roman" w:hAnsi="Times New Roman" w:cs="Times New Roman"/>
        </w:rPr>
        <w:t>Välisturistide</w:t>
      </w:r>
      <w:proofErr w:type="spellEnd"/>
      <w:r w:rsidRPr="008934A7">
        <w:rPr>
          <w:rFonts w:ascii="Times New Roman" w:hAnsi="Times New Roman" w:cs="Times New Roman"/>
        </w:rPr>
        <w:t xml:space="preserve"> ööbimiste arvu kasv aastaks 2020 (Joonis 2): Tallinn 3,24 mln (2012: 2,49 mln); Põhja-Eesti 0,40 mln (2012: 0,32 mln); Lääne-Eesti 1,04 mln (2012: 0,73 mln); Lõuna-Eesti 0,33 mln (2012: 0,28 mln). </w:t>
      </w:r>
    </w:p>
    <w:p w:rsidR="008B24F4" w:rsidRPr="008934A7" w:rsidRDefault="00B612E7" w:rsidP="00B612E7">
      <w:pPr>
        <w:spacing w:after="0"/>
        <w:jc w:val="both"/>
        <w:rPr>
          <w:rFonts w:ascii="Times New Roman" w:hAnsi="Times New Roman" w:cs="Times New Roman"/>
        </w:rPr>
      </w:pPr>
      <w:r w:rsidRPr="008934A7">
        <w:rPr>
          <w:rFonts w:ascii="Times New Roman" w:hAnsi="Times New Roman" w:cs="Times New Roman"/>
        </w:rPr>
        <w:t xml:space="preserve">Indikaator 2: </w:t>
      </w:r>
      <w:proofErr w:type="spellStart"/>
      <w:r w:rsidRPr="008934A7">
        <w:rPr>
          <w:rFonts w:ascii="Times New Roman" w:hAnsi="Times New Roman" w:cs="Times New Roman"/>
        </w:rPr>
        <w:t>Siseturistide</w:t>
      </w:r>
      <w:proofErr w:type="spellEnd"/>
      <w:r w:rsidRPr="008934A7">
        <w:rPr>
          <w:rFonts w:ascii="Times New Roman" w:hAnsi="Times New Roman" w:cs="Times New Roman"/>
        </w:rPr>
        <w:t xml:space="preserve"> ööbimiste arvu kasv aastaks 2020 (Joonis 2): Tallinn 0,34 mln (2012: 0,26 mln); Põhja-Eesti 0,58 mln (2012: 0,49 mln); Lääne-Eesti 0,56 mln (2012: 0,46 mln); Lõuna-Eesti 0,62 mln (2012: 0,51 mln).</w:t>
      </w:r>
    </w:p>
    <w:p w:rsidR="00B612E7" w:rsidRPr="008934A7" w:rsidRDefault="00B612E7" w:rsidP="00B612E7">
      <w:pPr>
        <w:spacing w:after="0"/>
        <w:jc w:val="both"/>
        <w:rPr>
          <w:rFonts w:ascii="Times New Roman" w:hAnsi="Times New Roman" w:cs="Times New Roman"/>
        </w:rPr>
      </w:pPr>
    </w:p>
    <w:p w:rsidR="008B24F4" w:rsidRPr="008934A7" w:rsidRDefault="008B24F4" w:rsidP="00750985">
      <w:pPr>
        <w:spacing w:after="0"/>
        <w:jc w:val="both"/>
        <w:rPr>
          <w:rFonts w:ascii="Times New Roman" w:hAnsi="Times New Roman" w:cs="Times New Roman"/>
        </w:rPr>
      </w:pPr>
    </w:p>
    <w:p w:rsidR="0052244D" w:rsidRPr="002A2805" w:rsidRDefault="0052244D" w:rsidP="009453BD">
      <w:pPr>
        <w:pStyle w:val="Heading2"/>
        <w:rPr>
          <w:rFonts w:ascii="Times New Roman" w:hAnsi="Times New Roman" w:cs="Times New Roman"/>
          <w:sz w:val="28"/>
          <w:szCs w:val="28"/>
        </w:rPr>
      </w:pPr>
      <w:bookmarkStart w:id="12" w:name="_Toc508375640"/>
      <w:r w:rsidRPr="002A2805">
        <w:rPr>
          <w:rFonts w:ascii="Times New Roman" w:hAnsi="Times New Roman" w:cs="Times New Roman"/>
          <w:sz w:val="28"/>
          <w:szCs w:val="28"/>
        </w:rPr>
        <w:t>Eesti infoühiskonna arengukava 2020</w:t>
      </w:r>
      <w:bookmarkEnd w:id="12"/>
    </w:p>
    <w:p w:rsidR="00AF2DAE" w:rsidRPr="008934A7" w:rsidRDefault="002A2805" w:rsidP="00AF2DAE">
      <w:pPr>
        <w:rPr>
          <w:rFonts w:ascii="Times New Roman" w:hAnsi="Times New Roman" w:cs="Times New Roman"/>
          <w:color w:val="444444"/>
        </w:rPr>
      </w:pPr>
      <w:hyperlink r:id="rId22" w:history="1">
        <w:r w:rsidR="00AF2DAE" w:rsidRPr="008934A7">
          <w:rPr>
            <w:rStyle w:val="Hyperlink"/>
            <w:rFonts w:ascii="Times New Roman" w:hAnsi="Times New Roman" w:cs="Times New Roman"/>
          </w:rPr>
          <w:t>https://goo.gl/zV9pWB</w:t>
        </w:r>
      </w:hyperlink>
    </w:p>
    <w:p w:rsidR="00F942CE" w:rsidRPr="008934A7" w:rsidRDefault="00F942CE" w:rsidP="00750985">
      <w:pPr>
        <w:spacing w:after="0"/>
        <w:jc w:val="both"/>
        <w:rPr>
          <w:rFonts w:ascii="Times New Roman" w:hAnsi="Times New Roman" w:cs="Times New Roman"/>
        </w:rPr>
      </w:pPr>
    </w:p>
    <w:p w:rsidR="00F942CE" w:rsidRPr="008934A7" w:rsidRDefault="00F942CE" w:rsidP="00750985">
      <w:pPr>
        <w:spacing w:after="0"/>
        <w:jc w:val="both"/>
        <w:rPr>
          <w:rFonts w:ascii="Times New Roman" w:hAnsi="Times New Roman" w:cs="Times New Roman"/>
          <w:b/>
        </w:rPr>
      </w:pPr>
      <w:proofErr w:type="spellStart"/>
      <w:r w:rsidRPr="008934A7">
        <w:rPr>
          <w:rFonts w:ascii="Times New Roman" w:hAnsi="Times New Roman" w:cs="Times New Roman"/>
          <w:b/>
        </w:rPr>
        <w:t>Üldeesmärk</w:t>
      </w:r>
      <w:proofErr w:type="spellEnd"/>
      <w:r w:rsidRPr="008934A7">
        <w:rPr>
          <w:rFonts w:ascii="Times New Roman" w:hAnsi="Times New Roman" w:cs="Times New Roman"/>
          <w:b/>
        </w:rPr>
        <w:t xml:space="preserve">: </w:t>
      </w:r>
    </w:p>
    <w:p w:rsidR="00F942CE" w:rsidRPr="008934A7" w:rsidRDefault="00F942CE" w:rsidP="00750985">
      <w:pPr>
        <w:spacing w:after="0"/>
        <w:jc w:val="both"/>
        <w:rPr>
          <w:rFonts w:ascii="Times New Roman" w:hAnsi="Times New Roman" w:cs="Times New Roman"/>
        </w:rPr>
      </w:pPr>
      <w:r w:rsidRPr="008934A7">
        <w:rPr>
          <w:rFonts w:ascii="Times New Roman" w:hAnsi="Times New Roman" w:cs="Times New Roman"/>
        </w:rPr>
        <w:t>Eestis on loodud hästi toimiv keskkond IKT laialdaseks kasutamiseks ja nutikate lahenduste loomiseks, mis on seeläbi tõstnud majanduse konkurentsivõimet, inimeste heaolu ja riigivalitsemise tõhusust.</w:t>
      </w:r>
    </w:p>
    <w:p w:rsidR="00F942CE" w:rsidRPr="008934A7" w:rsidRDefault="00F942CE" w:rsidP="00750985">
      <w:pPr>
        <w:spacing w:after="0"/>
        <w:jc w:val="both"/>
        <w:rPr>
          <w:rFonts w:ascii="Times New Roman" w:hAnsi="Times New Roman" w:cs="Times New Roman"/>
        </w:rPr>
      </w:pPr>
    </w:p>
    <w:p w:rsidR="00F942CE" w:rsidRPr="008934A7" w:rsidRDefault="00F942CE" w:rsidP="00750985">
      <w:pPr>
        <w:spacing w:after="0"/>
        <w:jc w:val="both"/>
        <w:rPr>
          <w:rFonts w:ascii="Times New Roman" w:hAnsi="Times New Roman" w:cs="Times New Roman"/>
        </w:rPr>
      </w:pPr>
      <w:proofErr w:type="spellStart"/>
      <w:r w:rsidRPr="008934A7">
        <w:rPr>
          <w:rFonts w:ascii="Times New Roman" w:hAnsi="Times New Roman" w:cs="Times New Roman"/>
        </w:rPr>
        <w:t>Üldeesmärgi</w:t>
      </w:r>
      <w:proofErr w:type="spellEnd"/>
      <w:r w:rsidRPr="008934A7">
        <w:rPr>
          <w:rFonts w:ascii="Times New Roman" w:hAnsi="Times New Roman" w:cs="Times New Roman"/>
        </w:rPr>
        <w:t xml:space="preserve"> mõõdikud: </w:t>
      </w:r>
    </w:p>
    <w:p w:rsidR="00F942CE" w:rsidRPr="008934A7" w:rsidRDefault="00F942CE" w:rsidP="00F942CE">
      <w:pPr>
        <w:pStyle w:val="ListParagraph"/>
        <w:numPr>
          <w:ilvl w:val="0"/>
          <w:numId w:val="17"/>
        </w:numPr>
        <w:spacing w:after="0"/>
        <w:jc w:val="both"/>
        <w:rPr>
          <w:rFonts w:ascii="Times New Roman" w:hAnsi="Times New Roman" w:cs="Times New Roman"/>
        </w:rPr>
      </w:pPr>
      <w:r w:rsidRPr="008934A7">
        <w:rPr>
          <w:rFonts w:ascii="Times New Roman" w:hAnsi="Times New Roman" w:cs="Times New Roman"/>
        </w:rPr>
        <w:t>100 Mbit/s või suurema kiirusega interneti kasutamise osakaal</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Algtase: 3,6% (2012) → sihttase: 60% (2020) </w:t>
      </w:r>
    </w:p>
    <w:p w:rsidR="00F942CE" w:rsidRPr="008934A7" w:rsidRDefault="00F942CE" w:rsidP="00F942CE">
      <w:pPr>
        <w:spacing w:after="0"/>
        <w:jc w:val="both"/>
        <w:rPr>
          <w:rFonts w:ascii="Times New Roman" w:hAnsi="Times New Roman" w:cs="Times New Roman"/>
        </w:rPr>
      </w:pPr>
    </w:p>
    <w:p w:rsidR="00F942CE" w:rsidRPr="008934A7" w:rsidRDefault="00F942CE" w:rsidP="00F942CE">
      <w:pPr>
        <w:pStyle w:val="ListParagraph"/>
        <w:numPr>
          <w:ilvl w:val="0"/>
          <w:numId w:val="17"/>
        </w:numPr>
        <w:spacing w:after="0"/>
        <w:jc w:val="both"/>
        <w:rPr>
          <w:rFonts w:ascii="Times New Roman" w:hAnsi="Times New Roman" w:cs="Times New Roman"/>
        </w:rPr>
      </w:pPr>
      <w:r w:rsidRPr="008934A7">
        <w:rPr>
          <w:rFonts w:ascii="Times New Roman" w:hAnsi="Times New Roman" w:cs="Times New Roman"/>
        </w:rPr>
        <w:t xml:space="preserve">Interneti mittekasutajate osakaal 16–74-aastaste Eesti elanike seas </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Algtase: 18% (2013) → sihttase: 5% (2020) </w:t>
      </w:r>
    </w:p>
    <w:p w:rsidR="00F942CE" w:rsidRPr="008934A7" w:rsidRDefault="00F942CE" w:rsidP="00F942CE">
      <w:pPr>
        <w:spacing w:after="0"/>
        <w:jc w:val="both"/>
        <w:rPr>
          <w:rFonts w:ascii="Times New Roman" w:hAnsi="Times New Roman" w:cs="Times New Roman"/>
        </w:rPr>
      </w:pPr>
    </w:p>
    <w:p w:rsidR="00F942CE" w:rsidRPr="008934A7" w:rsidRDefault="00F942CE" w:rsidP="00F942CE">
      <w:pPr>
        <w:pStyle w:val="ListParagraph"/>
        <w:numPr>
          <w:ilvl w:val="0"/>
          <w:numId w:val="17"/>
        </w:numPr>
        <w:spacing w:after="0"/>
        <w:jc w:val="both"/>
        <w:rPr>
          <w:rFonts w:ascii="Times New Roman" w:hAnsi="Times New Roman" w:cs="Times New Roman"/>
        </w:rPr>
      </w:pPr>
      <w:r w:rsidRPr="008934A7">
        <w:rPr>
          <w:rFonts w:ascii="Times New Roman" w:hAnsi="Times New Roman" w:cs="Times New Roman"/>
        </w:rPr>
        <w:t xml:space="preserve">Rahulolu avalike teenuste kvaliteediga: </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a. 16–74-aastaste elanike hulgas </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Algtase: 67% (2012) → sihttase: 85% (2020) </w:t>
      </w:r>
    </w:p>
    <w:p w:rsidR="00F942CE" w:rsidRPr="008934A7" w:rsidRDefault="00F942CE" w:rsidP="00F942CE">
      <w:pPr>
        <w:spacing w:after="0"/>
        <w:jc w:val="both"/>
        <w:rPr>
          <w:rFonts w:ascii="Times New Roman" w:hAnsi="Times New Roman" w:cs="Times New Roman"/>
        </w:rPr>
      </w:pP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b. ettevõtjate hulgas </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 xml:space="preserve">Algtase: 76% (2012) → sihttase: 90% (2020) </w:t>
      </w:r>
    </w:p>
    <w:p w:rsidR="00F942CE" w:rsidRPr="008934A7" w:rsidRDefault="00F942CE" w:rsidP="00F942CE">
      <w:pPr>
        <w:spacing w:after="0"/>
        <w:jc w:val="both"/>
        <w:rPr>
          <w:rFonts w:ascii="Times New Roman" w:hAnsi="Times New Roman" w:cs="Times New Roman"/>
        </w:rPr>
      </w:pPr>
    </w:p>
    <w:p w:rsidR="00F942CE" w:rsidRPr="008934A7" w:rsidRDefault="00F942CE" w:rsidP="00F942CE">
      <w:pPr>
        <w:pStyle w:val="ListParagraph"/>
        <w:numPr>
          <w:ilvl w:val="0"/>
          <w:numId w:val="17"/>
        </w:numPr>
        <w:spacing w:after="0"/>
        <w:jc w:val="both"/>
        <w:rPr>
          <w:rFonts w:ascii="Times New Roman" w:hAnsi="Times New Roman" w:cs="Times New Roman"/>
        </w:rPr>
      </w:pPr>
      <w:r w:rsidRPr="008934A7">
        <w:rPr>
          <w:rFonts w:ascii="Times New Roman" w:hAnsi="Times New Roman" w:cs="Times New Roman"/>
        </w:rPr>
        <w:t xml:space="preserve">IKT- spetsialistide osakaal koguhõives </w:t>
      </w: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Algtase: 3% → sihttase: 4,5% (2020).</w:t>
      </w:r>
    </w:p>
    <w:p w:rsidR="00F942CE" w:rsidRPr="008934A7" w:rsidRDefault="00F942CE" w:rsidP="00750985">
      <w:pPr>
        <w:spacing w:after="0"/>
        <w:jc w:val="both"/>
        <w:rPr>
          <w:rFonts w:ascii="Times New Roman" w:hAnsi="Times New Roman" w:cs="Times New Roman"/>
        </w:rPr>
      </w:pPr>
    </w:p>
    <w:p w:rsidR="00F942CE" w:rsidRPr="008934A7" w:rsidRDefault="00F942CE" w:rsidP="00750985">
      <w:pPr>
        <w:spacing w:after="0"/>
        <w:jc w:val="both"/>
        <w:rPr>
          <w:rFonts w:ascii="Times New Roman" w:hAnsi="Times New Roman" w:cs="Times New Roman"/>
          <w:b/>
        </w:rPr>
      </w:pPr>
      <w:r w:rsidRPr="008934A7">
        <w:rPr>
          <w:rFonts w:ascii="Times New Roman" w:hAnsi="Times New Roman" w:cs="Times New Roman"/>
          <w:b/>
        </w:rPr>
        <w:t xml:space="preserve">Alaeesmärgid </w:t>
      </w:r>
    </w:p>
    <w:p w:rsidR="00F942CE" w:rsidRPr="008934A7" w:rsidRDefault="00F942CE" w:rsidP="00F942CE">
      <w:pPr>
        <w:spacing w:after="0"/>
        <w:jc w:val="both"/>
        <w:rPr>
          <w:rFonts w:ascii="Times New Roman" w:hAnsi="Times New Roman" w:cs="Times New Roman"/>
          <w:b/>
        </w:rPr>
      </w:pPr>
      <w:r w:rsidRPr="008934A7">
        <w:rPr>
          <w:rFonts w:ascii="Times New Roman" w:hAnsi="Times New Roman" w:cs="Times New Roman"/>
          <w:b/>
        </w:rPr>
        <w:t xml:space="preserve">Alaeesmärk 1: majanduse kasvu, riigi arengut ja elanike heaolu toetav IKT-taristu; </w:t>
      </w:r>
    </w:p>
    <w:p w:rsidR="00F942CE" w:rsidRPr="008934A7" w:rsidRDefault="00F942CE" w:rsidP="00F942CE">
      <w:pPr>
        <w:spacing w:after="0"/>
        <w:jc w:val="both"/>
        <w:rPr>
          <w:rFonts w:ascii="Times New Roman" w:hAnsi="Times New Roman" w:cs="Times New Roman"/>
        </w:rPr>
      </w:pPr>
    </w:p>
    <w:p w:rsidR="00F942CE" w:rsidRPr="008934A7" w:rsidRDefault="00F942CE" w:rsidP="00F942CE">
      <w:pPr>
        <w:spacing w:after="0"/>
        <w:jc w:val="both"/>
        <w:rPr>
          <w:rFonts w:ascii="Times New Roman" w:hAnsi="Times New Roman" w:cs="Times New Roman"/>
        </w:rPr>
      </w:pPr>
      <w:r w:rsidRPr="008934A7">
        <w:rPr>
          <w:rFonts w:ascii="Times New Roman" w:hAnsi="Times New Roman" w:cs="Times New Roman"/>
        </w:rPr>
        <w:t>Meede 1: Interneti kättesaadavuse suurendamine</w:t>
      </w:r>
    </w:p>
    <w:p w:rsidR="00B17785" w:rsidRPr="008934A7" w:rsidRDefault="00B17785" w:rsidP="00490C9E">
      <w:pPr>
        <w:spacing w:after="0"/>
        <w:jc w:val="both"/>
        <w:rPr>
          <w:rFonts w:ascii="Times New Roman" w:hAnsi="Times New Roman" w:cs="Times New Roman"/>
        </w:rPr>
      </w:pP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30 Mbit/s kiirusega interneti kättesaadavus kõigi Eesti elanike jaoks </w:t>
      </w:r>
    </w:p>
    <w:p w:rsidR="00490C9E" w:rsidRPr="008934A7" w:rsidRDefault="00490C9E" w:rsidP="00B17785">
      <w:pPr>
        <w:spacing w:after="0"/>
        <w:ind w:firstLine="708"/>
        <w:jc w:val="both"/>
        <w:rPr>
          <w:rFonts w:ascii="Times New Roman" w:hAnsi="Times New Roman" w:cs="Times New Roman"/>
        </w:rPr>
      </w:pPr>
      <w:r w:rsidRPr="008934A7">
        <w:rPr>
          <w:rFonts w:ascii="Times New Roman" w:hAnsi="Times New Roman" w:cs="Times New Roman"/>
        </w:rPr>
        <w:t xml:space="preserve">a. Kaabliga interneti kättesaadavus kõigile majapidamistele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Algtase: 61% (2012) → sihttase: 100% (2020)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[Allikas: Konkurentsiamet] </w:t>
      </w:r>
    </w:p>
    <w:p w:rsidR="00490C9E" w:rsidRPr="008934A7" w:rsidRDefault="00490C9E" w:rsidP="00490C9E">
      <w:pPr>
        <w:spacing w:after="0"/>
        <w:jc w:val="both"/>
        <w:rPr>
          <w:rFonts w:ascii="Times New Roman" w:hAnsi="Times New Roman" w:cs="Times New Roman"/>
        </w:rPr>
      </w:pPr>
    </w:p>
    <w:p w:rsidR="00490C9E" w:rsidRPr="008934A7" w:rsidRDefault="00490C9E" w:rsidP="00B17785">
      <w:pPr>
        <w:spacing w:after="0"/>
        <w:ind w:firstLine="708"/>
        <w:jc w:val="both"/>
        <w:rPr>
          <w:rFonts w:ascii="Times New Roman" w:hAnsi="Times New Roman" w:cs="Times New Roman"/>
        </w:rPr>
      </w:pPr>
      <w:r w:rsidRPr="008934A7">
        <w:rPr>
          <w:rFonts w:ascii="Times New Roman" w:hAnsi="Times New Roman" w:cs="Times New Roman"/>
        </w:rPr>
        <w:t xml:space="preserve">b. Mobiilise interneti kättesaadavus kogu Eesti territooriumil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Algtase: 34% (2013) → sihttase: 80% (2020)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[Allikas: Tehnilise Järelevalve Amet] </w:t>
      </w:r>
    </w:p>
    <w:p w:rsidR="00490C9E" w:rsidRPr="008934A7" w:rsidRDefault="00490C9E" w:rsidP="00490C9E">
      <w:pPr>
        <w:spacing w:after="0"/>
        <w:jc w:val="both"/>
        <w:rPr>
          <w:rFonts w:ascii="Times New Roman" w:hAnsi="Times New Roman" w:cs="Times New Roman"/>
        </w:rPr>
      </w:pP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100 Mbit/s või suurema kiirusega interneti kasutamise osakaal</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Algtase: 3,6% (2012) → sihttase: 60% (2020)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[Allikas: Konkurentsiamet] </w:t>
      </w:r>
    </w:p>
    <w:p w:rsidR="00490C9E" w:rsidRPr="008934A7" w:rsidRDefault="00490C9E" w:rsidP="00490C9E">
      <w:pPr>
        <w:spacing w:after="0"/>
        <w:jc w:val="both"/>
        <w:rPr>
          <w:rFonts w:ascii="Times New Roman" w:hAnsi="Times New Roman" w:cs="Times New Roman"/>
        </w:rPr>
      </w:pP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Eesti on maailma kõige vabama internetiga riikide TOP-5 seas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Algtase: 2. koht (2013) → sihttase 1.-5. koht (2020) </w:t>
      </w:r>
    </w:p>
    <w:p w:rsidR="00F942C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[Allikas: </w:t>
      </w:r>
      <w:proofErr w:type="spellStart"/>
      <w:r w:rsidRPr="008934A7">
        <w:rPr>
          <w:rFonts w:ascii="Times New Roman" w:hAnsi="Times New Roman" w:cs="Times New Roman"/>
        </w:rPr>
        <w:t>Freedom</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House’i</w:t>
      </w:r>
      <w:proofErr w:type="spellEnd"/>
      <w:r w:rsidRPr="008934A7">
        <w:rPr>
          <w:rFonts w:ascii="Times New Roman" w:hAnsi="Times New Roman" w:cs="Times New Roman"/>
        </w:rPr>
        <w:t xml:space="preserve"> uuring „</w:t>
      </w:r>
      <w:proofErr w:type="spellStart"/>
      <w:r w:rsidRPr="008934A7">
        <w:rPr>
          <w:rFonts w:ascii="Times New Roman" w:hAnsi="Times New Roman" w:cs="Times New Roman"/>
        </w:rPr>
        <w:t>Freedom</w:t>
      </w:r>
      <w:proofErr w:type="spellEnd"/>
      <w:r w:rsidRPr="008934A7">
        <w:rPr>
          <w:rFonts w:ascii="Times New Roman" w:hAnsi="Times New Roman" w:cs="Times New Roman"/>
        </w:rPr>
        <w:t xml:space="preserve"> on </w:t>
      </w:r>
      <w:proofErr w:type="spellStart"/>
      <w:r w:rsidRPr="008934A7">
        <w:rPr>
          <w:rFonts w:ascii="Times New Roman" w:hAnsi="Times New Roman" w:cs="Times New Roman"/>
        </w:rPr>
        <w:t>the</w:t>
      </w:r>
      <w:proofErr w:type="spellEnd"/>
      <w:r w:rsidRPr="008934A7">
        <w:rPr>
          <w:rFonts w:ascii="Times New Roman" w:hAnsi="Times New Roman" w:cs="Times New Roman"/>
        </w:rPr>
        <w:t xml:space="preserve"> Net“]</w:t>
      </w:r>
    </w:p>
    <w:p w:rsidR="00F942CE" w:rsidRPr="008934A7" w:rsidRDefault="00F942CE" w:rsidP="00F942CE">
      <w:pPr>
        <w:spacing w:after="0"/>
        <w:jc w:val="both"/>
        <w:rPr>
          <w:rFonts w:ascii="Times New Roman" w:hAnsi="Times New Roman" w:cs="Times New Roman"/>
        </w:rPr>
      </w:pPr>
    </w:p>
    <w:p w:rsidR="00F942C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Meede 2: Avaliku ja erasektori ühtse </w:t>
      </w:r>
      <w:proofErr w:type="spellStart"/>
      <w:r w:rsidRPr="008934A7">
        <w:rPr>
          <w:rFonts w:ascii="Times New Roman" w:hAnsi="Times New Roman" w:cs="Times New Roman"/>
        </w:rPr>
        <w:t>teenusteruumi</w:t>
      </w:r>
      <w:proofErr w:type="spellEnd"/>
      <w:r w:rsidRPr="008934A7">
        <w:rPr>
          <w:rFonts w:ascii="Times New Roman" w:hAnsi="Times New Roman" w:cs="Times New Roman"/>
        </w:rPr>
        <w:t xml:space="preserve"> arendamine</w:t>
      </w:r>
    </w:p>
    <w:p w:rsidR="00B17785" w:rsidRPr="008934A7" w:rsidRDefault="00B17785" w:rsidP="00490C9E">
      <w:pPr>
        <w:spacing w:after="0"/>
        <w:jc w:val="both"/>
        <w:rPr>
          <w:rFonts w:ascii="Times New Roman" w:hAnsi="Times New Roman" w:cs="Times New Roman"/>
        </w:rPr>
      </w:pP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Turvalise elektroonse identiteedi kasutamine </w:t>
      </w:r>
    </w:p>
    <w:p w:rsidR="00490C9E" w:rsidRPr="008934A7" w:rsidRDefault="00490C9E" w:rsidP="00B17785">
      <w:pPr>
        <w:spacing w:after="0"/>
        <w:ind w:firstLine="708"/>
        <w:jc w:val="both"/>
        <w:rPr>
          <w:rFonts w:ascii="Times New Roman" w:hAnsi="Times New Roman" w:cs="Times New Roman"/>
        </w:rPr>
      </w:pPr>
      <w:r w:rsidRPr="008934A7">
        <w:rPr>
          <w:rFonts w:ascii="Times New Roman" w:hAnsi="Times New Roman" w:cs="Times New Roman"/>
        </w:rPr>
        <w:t>a. Turvalist elektroonset identiteeti (</w:t>
      </w:r>
      <w:proofErr w:type="spellStart"/>
      <w:r w:rsidRPr="008934A7">
        <w:rPr>
          <w:rFonts w:ascii="Times New Roman" w:hAnsi="Times New Roman" w:cs="Times New Roman"/>
        </w:rPr>
        <w:t>ID-kaart</w:t>
      </w:r>
      <w:proofErr w:type="spellEnd"/>
      <w:r w:rsidRPr="008934A7">
        <w:rPr>
          <w:rFonts w:ascii="Times New Roman" w:hAnsi="Times New Roman" w:cs="Times New Roman"/>
        </w:rPr>
        <w:t xml:space="preserve">, mobiil-ID, </w:t>
      </w:r>
      <w:proofErr w:type="spellStart"/>
      <w:r w:rsidRPr="008934A7">
        <w:rPr>
          <w:rFonts w:ascii="Times New Roman" w:hAnsi="Times New Roman" w:cs="Times New Roman"/>
        </w:rPr>
        <w:t>digi</w:t>
      </w:r>
      <w:proofErr w:type="spellEnd"/>
      <w:r w:rsidRPr="008934A7">
        <w:rPr>
          <w:rFonts w:ascii="Times New Roman" w:hAnsi="Times New Roman" w:cs="Times New Roman"/>
        </w:rPr>
        <w:t xml:space="preserve">-ID jne) kasutavate inimeste osakaal </w:t>
      </w:r>
      <w:proofErr w:type="spellStart"/>
      <w:r w:rsidRPr="008934A7">
        <w:rPr>
          <w:rFonts w:ascii="Times New Roman" w:hAnsi="Times New Roman" w:cs="Times New Roman"/>
        </w:rPr>
        <w:t>eID-d</w:t>
      </w:r>
      <w:proofErr w:type="spellEnd"/>
      <w:r w:rsidRPr="008934A7">
        <w:rPr>
          <w:rFonts w:ascii="Times New Roman" w:hAnsi="Times New Roman" w:cs="Times New Roman"/>
        </w:rPr>
        <w:t xml:space="preserve"> omavatest elanikest</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Algtase: 37% (2013) → sihttase: 65% (2020) </w:t>
      </w:r>
    </w:p>
    <w:p w:rsidR="00490C9E" w:rsidRPr="008934A7" w:rsidRDefault="00490C9E" w:rsidP="00490C9E">
      <w:pPr>
        <w:spacing w:after="0"/>
        <w:jc w:val="both"/>
        <w:rPr>
          <w:rFonts w:ascii="Times New Roman" w:hAnsi="Times New Roman" w:cs="Times New Roman"/>
        </w:rPr>
      </w:pPr>
      <w:r w:rsidRPr="008934A7">
        <w:rPr>
          <w:rFonts w:ascii="Times New Roman" w:hAnsi="Times New Roman" w:cs="Times New Roman"/>
        </w:rPr>
        <w:t xml:space="preserve">[Allikas: Sertifitseerimiskeskus] </w:t>
      </w:r>
    </w:p>
    <w:p w:rsidR="00490C9E" w:rsidRPr="008934A7" w:rsidRDefault="00490C9E" w:rsidP="00490C9E">
      <w:pPr>
        <w:spacing w:after="0"/>
        <w:jc w:val="both"/>
        <w:rPr>
          <w:rFonts w:ascii="Times New Roman" w:hAnsi="Times New Roman" w:cs="Times New Roman"/>
        </w:rPr>
      </w:pPr>
    </w:p>
    <w:p w:rsidR="00490C9E" w:rsidRPr="008934A7" w:rsidRDefault="00490C9E" w:rsidP="00B17785">
      <w:pPr>
        <w:spacing w:after="0"/>
        <w:ind w:firstLine="708"/>
        <w:jc w:val="both"/>
        <w:rPr>
          <w:rFonts w:ascii="Times New Roman" w:hAnsi="Times New Roman" w:cs="Times New Roman"/>
        </w:rPr>
      </w:pPr>
      <w:r w:rsidRPr="008934A7">
        <w:rPr>
          <w:rFonts w:ascii="Times New Roman" w:hAnsi="Times New Roman" w:cs="Times New Roman"/>
        </w:rPr>
        <w:t xml:space="preserve">b. Mitteresidentidele väljastatud kehtivate </w:t>
      </w:r>
      <w:proofErr w:type="spellStart"/>
      <w:r w:rsidRPr="008934A7">
        <w:rPr>
          <w:rFonts w:ascii="Times New Roman" w:hAnsi="Times New Roman" w:cs="Times New Roman"/>
        </w:rPr>
        <w:t>eID</w:t>
      </w:r>
      <w:proofErr w:type="spellEnd"/>
      <w:r w:rsidRPr="008934A7">
        <w:rPr>
          <w:rFonts w:ascii="Times New Roman" w:hAnsi="Times New Roman" w:cs="Times New Roman"/>
        </w:rPr>
        <w:t xml:space="preserve">-de arv </w:t>
      </w:r>
    </w:p>
    <w:p w:rsidR="00490C9E" w:rsidRPr="008934A7" w:rsidRDefault="00490C9E" w:rsidP="00490C9E">
      <w:pPr>
        <w:spacing w:after="0"/>
        <w:jc w:val="both"/>
        <w:rPr>
          <w:rFonts w:ascii="Times New Roman" w:hAnsi="Times New Roman" w:cs="Times New Roman"/>
          <w:b/>
        </w:rPr>
      </w:pPr>
      <w:r w:rsidRPr="008934A7">
        <w:rPr>
          <w:rFonts w:ascii="Times New Roman" w:hAnsi="Times New Roman" w:cs="Times New Roman"/>
        </w:rPr>
        <w:t>Algtase: 1547 (2013) → sihttase: 5000 (2020)</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[Allikas: Politsei- ja Piirivalveamet] </w:t>
      </w:r>
    </w:p>
    <w:p w:rsidR="00490C9E" w:rsidRPr="008934A7" w:rsidRDefault="00490C9E" w:rsidP="00F942CE">
      <w:pPr>
        <w:spacing w:after="0"/>
        <w:jc w:val="both"/>
        <w:rPr>
          <w:rFonts w:ascii="Times New Roman" w:hAnsi="Times New Roman" w:cs="Times New Roman"/>
        </w:rPr>
      </w:pPr>
    </w:p>
    <w:p w:rsidR="00490C9E" w:rsidRPr="008934A7" w:rsidRDefault="00490C9E" w:rsidP="00B17785">
      <w:pPr>
        <w:spacing w:after="0"/>
        <w:ind w:firstLine="708"/>
        <w:jc w:val="both"/>
        <w:rPr>
          <w:rFonts w:ascii="Times New Roman" w:hAnsi="Times New Roman" w:cs="Times New Roman"/>
        </w:rPr>
      </w:pPr>
      <w:r w:rsidRPr="008934A7">
        <w:rPr>
          <w:rFonts w:ascii="Times New Roman" w:hAnsi="Times New Roman" w:cs="Times New Roman"/>
        </w:rPr>
        <w:t xml:space="preserve">c. Digitaalset allkirja kasutavate tööealiste EL elanike osakaal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Algtase: teadmata → sihttase 20% EL elanikest (2020)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[Allikas: täpne metoodika ning allikas selgitatakse välja 2014] </w:t>
      </w:r>
    </w:p>
    <w:p w:rsidR="00490C9E" w:rsidRPr="008934A7" w:rsidRDefault="00490C9E" w:rsidP="00F942CE">
      <w:pPr>
        <w:spacing w:after="0"/>
        <w:jc w:val="both"/>
        <w:rPr>
          <w:rFonts w:ascii="Times New Roman" w:hAnsi="Times New Roman" w:cs="Times New Roman"/>
        </w:rPr>
      </w:pP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Põhjala (või teiste) riikide arv, kellega Eesti on ühiselt arendanud baastaristu komponente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Algtase: 0 → sihttase 3 (2020)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[Allikas: Riigi Infosüsteemide Amet] </w:t>
      </w:r>
    </w:p>
    <w:p w:rsidR="00490C9E" w:rsidRPr="008934A7" w:rsidRDefault="00490C9E" w:rsidP="00F942CE">
      <w:pPr>
        <w:spacing w:after="0"/>
        <w:jc w:val="both"/>
        <w:rPr>
          <w:rFonts w:ascii="Times New Roman" w:hAnsi="Times New Roman" w:cs="Times New Roman"/>
        </w:rPr>
      </w:pP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Riikide arv, kellega Eesti on avanud teenuste baastaristul (nt X-teel või elektroonsel identiteedil) põhinevaid piiriüleseid avalikke teenuseid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Algtase: 0 (2013) → sihttase: 7 (2020)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[Allikas: Riigi Infosüsteemide Amet] </w:t>
      </w:r>
    </w:p>
    <w:p w:rsidR="00490C9E" w:rsidRPr="008934A7" w:rsidRDefault="00490C9E" w:rsidP="00F942CE">
      <w:pPr>
        <w:spacing w:after="0"/>
        <w:jc w:val="both"/>
        <w:rPr>
          <w:rFonts w:ascii="Times New Roman" w:hAnsi="Times New Roman" w:cs="Times New Roman"/>
        </w:rPr>
      </w:pP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X-teega liitunud ettevõtete arv </w:t>
      </w:r>
    </w:p>
    <w:p w:rsidR="00490C9E" w:rsidRPr="008934A7" w:rsidRDefault="00490C9E" w:rsidP="00F942CE">
      <w:pPr>
        <w:spacing w:after="0"/>
        <w:jc w:val="both"/>
        <w:rPr>
          <w:rFonts w:ascii="Times New Roman" w:hAnsi="Times New Roman" w:cs="Times New Roman"/>
        </w:rPr>
      </w:pPr>
      <w:r w:rsidRPr="008934A7">
        <w:rPr>
          <w:rFonts w:ascii="Times New Roman" w:hAnsi="Times New Roman" w:cs="Times New Roman"/>
        </w:rPr>
        <w:t xml:space="preserve">Algtase: 179 (2013) → sihttase: 240 (2020) </w:t>
      </w:r>
    </w:p>
    <w:p w:rsidR="00490C9E" w:rsidRPr="008934A7" w:rsidRDefault="00490C9E" w:rsidP="00F942CE">
      <w:pPr>
        <w:spacing w:after="0"/>
        <w:jc w:val="both"/>
        <w:rPr>
          <w:rFonts w:ascii="Times New Roman" w:hAnsi="Times New Roman" w:cs="Times New Roman"/>
          <w:b/>
        </w:rPr>
      </w:pPr>
      <w:r w:rsidRPr="008934A7">
        <w:rPr>
          <w:rFonts w:ascii="Times New Roman" w:hAnsi="Times New Roman" w:cs="Times New Roman"/>
        </w:rPr>
        <w:t>[Allikas: RIHA statistika]</w:t>
      </w:r>
    </w:p>
    <w:p w:rsidR="00490C9E" w:rsidRPr="008934A7" w:rsidRDefault="00490C9E" w:rsidP="00F942CE">
      <w:pPr>
        <w:spacing w:after="0"/>
        <w:jc w:val="both"/>
        <w:rPr>
          <w:rFonts w:ascii="Times New Roman" w:hAnsi="Times New Roman" w:cs="Times New Roman"/>
          <w:b/>
        </w:rPr>
      </w:pPr>
    </w:p>
    <w:p w:rsidR="00F942CE" w:rsidRPr="008934A7" w:rsidRDefault="00F942CE" w:rsidP="00F942CE">
      <w:pPr>
        <w:spacing w:after="0"/>
        <w:jc w:val="both"/>
        <w:rPr>
          <w:rFonts w:ascii="Times New Roman" w:hAnsi="Times New Roman" w:cs="Times New Roman"/>
          <w:b/>
        </w:rPr>
      </w:pPr>
      <w:r w:rsidRPr="008934A7">
        <w:rPr>
          <w:rFonts w:ascii="Times New Roman" w:hAnsi="Times New Roman" w:cs="Times New Roman"/>
          <w:b/>
        </w:rPr>
        <w:t xml:space="preserve">Alaeesmärk 2: rohkem kõrgema lisandväärtusega töökohti, suurem rahvusvaheline konkurentsivõime ja kõrgem elukvaliteet inimeste IKT-oskuste tõusu kaudu; </w:t>
      </w:r>
    </w:p>
    <w:p w:rsidR="00E500C5" w:rsidRPr="008934A7" w:rsidRDefault="00E500C5" w:rsidP="00F942CE">
      <w:pPr>
        <w:pStyle w:val="ListParagraph"/>
        <w:spacing w:after="0"/>
        <w:jc w:val="both"/>
        <w:rPr>
          <w:rFonts w:ascii="Times New Roman" w:hAnsi="Times New Roman" w:cs="Times New Roman"/>
        </w:rPr>
      </w:pPr>
    </w:p>
    <w:p w:rsidR="00E500C5" w:rsidRPr="008934A7" w:rsidRDefault="00E500C5" w:rsidP="00E500C5">
      <w:pPr>
        <w:spacing w:after="0"/>
        <w:jc w:val="both"/>
        <w:rPr>
          <w:rFonts w:ascii="Times New Roman" w:hAnsi="Times New Roman" w:cs="Times New Roman"/>
        </w:rPr>
      </w:pPr>
      <w:r w:rsidRPr="008934A7">
        <w:rPr>
          <w:rFonts w:ascii="Times New Roman" w:hAnsi="Times New Roman" w:cs="Times New Roman"/>
        </w:rPr>
        <w:t>Meede 1: Digitaalse kirjaoskuse arendamine isikliku heaolu suurendamiseks</w:t>
      </w:r>
    </w:p>
    <w:p w:rsidR="00E02876" w:rsidRPr="008934A7" w:rsidRDefault="00E02876" w:rsidP="00E02876">
      <w:pPr>
        <w:autoSpaceDE w:val="0"/>
        <w:autoSpaceDN w:val="0"/>
        <w:adjustRightInd w:val="0"/>
        <w:spacing w:after="0" w:line="240" w:lineRule="auto"/>
        <w:jc w:val="both"/>
        <w:rPr>
          <w:rFonts w:ascii="Times New Roman" w:hAnsi="Times New Roman" w:cs="Times New Roman"/>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 Interneti mittekasutajate49 osakaal 16–74-aastaste Eesti elanike seas*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18% (2013) → sihttase: 5%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Statistikaamet</w:t>
      </w:r>
      <w:r w:rsidRPr="008934A7">
        <w:rPr>
          <w:rFonts w:ascii="Times New Roman" w:hAnsi="Times New Roman" w:cs="Times New Roman"/>
          <w:color w:val="000000"/>
        </w:rPr>
        <w:t xml:space="preserve">]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Isikute osakaal, kes hindavad oma arvutikasutamise oskusi piisavaks enda isikuandmete kaitsmiseks internetis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68% (2013) → sihttase: 10 protsendipunkti kõrgem kui EL-i keskmine 2020. a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[Allikas: Statistikaamet]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Isikute osakaal, kes on kasutanud e-kaubandust, sealhulgas piiriülest e-kaubandust: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a. e-kaubandus (osakaal kõigist 16–74-aastastest elanikest)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Algtase: 23% (2013; ELis keskmiselt 45%) → sihttase: EL-i keskmine 2020. a (2020)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b. piiriülene e-kaubandus (osakaal kõigist e-kaubanduse kasutajatest)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Algtase: 57% (2013) → sihttase: 75% (2020) </w:t>
      </w:r>
    </w:p>
    <w:p w:rsidR="00E500C5" w:rsidRPr="008934A7" w:rsidRDefault="00E02876" w:rsidP="00E02876">
      <w:pPr>
        <w:spacing w:after="0"/>
        <w:ind w:firstLine="708"/>
        <w:jc w:val="both"/>
        <w:rPr>
          <w:rFonts w:ascii="Times New Roman" w:hAnsi="Times New Roman" w:cs="Times New Roman"/>
        </w:rPr>
      </w:pPr>
      <w:r w:rsidRPr="008934A7">
        <w:rPr>
          <w:rFonts w:ascii="Times New Roman" w:hAnsi="Times New Roman" w:cs="Times New Roman"/>
          <w:color w:val="000000"/>
        </w:rPr>
        <w:t>[</w:t>
      </w:r>
      <w:r w:rsidRPr="008934A7">
        <w:rPr>
          <w:rFonts w:ascii="Times New Roman" w:hAnsi="Times New Roman" w:cs="Times New Roman"/>
          <w:i/>
          <w:iCs/>
          <w:color w:val="000000"/>
        </w:rPr>
        <w:t>Allikas: Statistikaamet</w:t>
      </w:r>
      <w:r w:rsidRPr="008934A7">
        <w:rPr>
          <w:rFonts w:ascii="Times New Roman" w:hAnsi="Times New Roman" w:cs="Times New Roman"/>
          <w:color w:val="000000"/>
        </w:rPr>
        <w:t xml:space="preserve">] </w:t>
      </w:r>
    </w:p>
    <w:p w:rsidR="00E02876" w:rsidRPr="008934A7" w:rsidRDefault="00E02876" w:rsidP="00F942CE">
      <w:pPr>
        <w:spacing w:after="0"/>
        <w:jc w:val="both"/>
        <w:rPr>
          <w:rFonts w:ascii="Times New Roman" w:hAnsi="Times New Roman" w:cs="Times New Roman"/>
          <w:b/>
        </w:rPr>
      </w:pPr>
    </w:p>
    <w:p w:rsidR="00E02876" w:rsidRPr="008934A7" w:rsidRDefault="00E02876" w:rsidP="00E02876">
      <w:pPr>
        <w:spacing w:after="0"/>
        <w:jc w:val="both"/>
        <w:rPr>
          <w:rFonts w:ascii="Times New Roman" w:hAnsi="Times New Roman" w:cs="Times New Roman"/>
        </w:rPr>
      </w:pPr>
      <w:r w:rsidRPr="008934A7">
        <w:rPr>
          <w:rFonts w:ascii="Times New Roman" w:hAnsi="Times New Roman" w:cs="Times New Roman"/>
          <w:bCs/>
        </w:rPr>
        <w:t>Meede 2: Kõrgemate IKT-oskuste edendamine</w:t>
      </w:r>
    </w:p>
    <w:p w:rsidR="00E02876" w:rsidRPr="008934A7" w:rsidRDefault="00E02876" w:rsidP="00F942CE">
      <w:pPr>
        <w:spacing w:after="0"/>
        <w:jc w:val="both"/>
        <w:rPr>
          <w:rFonts w:ascii="Times New Roman" w:hAnsi="Times New Roman" w:cs="Times New Roman"/>
          <w:b/>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16–74-aastaste elanike osakaal, kes hindavad oma arvuti kasutamise oskusi piisavaks töökoha otsimiseks või vahetamiseks järgmise aasta jooksul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76% (2013) → sihttase: 90% (2020) </w:t>
      </w:r>
    </w:p>
    <w:p w:rsidR="00E02876" w:rsidRPr="008934A7" w:rsidRDefault="00E02876" w:rsidP="00E02876">
      <w:pPr>
        <w:spacing w:after="0"/>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Statistikaamet</w:t>
      </w:r>
      <w:r w:rsidRPr="008934A7">
        <w:rPr>
          <w:rFonts w:ascii="Times New Roman" w:hAnsi="Times New Roman" w:cs="Times New Roman"/>
          <w:color w:val="000000"/>
        </w:rPr>
        <w:t xml:space="preserve">] </w:t>
      </w:r>
    </w:p>
    <w:p w:rsidR="00E02876" w:rsidRPr="008934A7" w:rsidRDefault="00E02876" w:rsidP="00E02876">
      <w:pPr>
        <w:spacing w:after="0"/>
        <w:jc w:val="both"/>
        <w:rPr>
          <w:rFonts w:ascii="Times New Roman" w:hAnsi="Times New Roman" w:cs="Times New Roman"/>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Tööandjate rahulolu tööturul saadaolevate töötajate IKT-oskustega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algtase teadmata → sihttase: taseme tõus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[A</w:t>
      </w:r>
      <w:r w:rsidRPr="008934A7">
        <w:rPr>
          <w:rFonts w:ascii="Times New Roman" w:hAnsi="Times New Roman" w:cs="Times New Roman"/>
          <w:i/>
          <w:iCs/>
          <w:color w:val="000000"/>
        </w:rPr>
        <w:t xml:space="preserve">llikas: metoodika töötatakse välja 2014.a.]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IKT- spetsialistide osakaal koguhõives*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3% → sihttase: 4,5%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[Algtaseme a</w:t>
      </w:r>
      <w:r w:rsidRPr="008934A7">
        <w:rPr>
          <w:rFonts w:ascii="Times New Roman" w:hAnsi="Times New Roman" w:cs="Times New Roman"/>
          <w:i/>
          <w:iCs/>
          <w:color w:val="000000"/>
        </w:rPr>
        <w:t xml:space="preserve">llikas: „Eesti IKT kompetentsidega tööjõu hetkeseisu ja vajaduse kaardistamine“, </w:t>
      </w:r>
      <w:proofErr w:type="spellStart"/>
      <w:r w:rsidRPr="008934A7">
        <w:rPr>
          <w:rFonts w:ascii="Times New Roman" w:hAnsi="Times New Roman" w:cs="Times New Roman"/>
          <w:i/>
          <w:iCs/>
          <w:color w:val="000000"/>
        </w:rPr>
        <w:t>Praxis</w:t>
      </w:r>
      <w:proofErr w:type="spellEnd"/>
      <w:r w:rsidRPr="008934A7">
        <w:rPr>
          <w:rFonts w:ascii="Times New Roman" w:hAnsi="Times New Roman" w:cs="Times New Roman"/>
          <w:i/>
          <w:iCs/>
          <w:color w:val="000000"/>
        </w:rPr>
        <w:t xml:space="preserve"> 2013</w:t>
      </w:r>
      <w:r w:rsidRPr="008934A7">
        <w:rPr>
          <w:rFonts w:ascii="Times New Roman" w:hAnsi="Times New Roman" w:cs="Times New Roman"/>
          <w:color w:val="000000"/>
        </w:rPr>
        <w:t xml:space="preserve">]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IKT-sektori toodete ja teenuste ekspordi osakaal </w:t>
      </w:r>
      <w:r w:rsidRPr="008934A7">
        <w:rPr>
          <w:rFonts w:ascii="Times New Roman" w:hAnsi="Times New Roman" w:cs="Times New Roman"/>
          <w:color w:val="000000"/>
        </w:rPr>
        <w:t xml:space="preserve">koguekspordis Algtase: 14,2% (2011) → sihttase: 20%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[Allikas: Statistikaamet]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 Tippspetsialistide osakaal koguhõives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9,3% (2012) → sihttase: 12% (2020) </w:t>
      </w:r>
    </w:p>
    <w:p w:rsidR="00E02876" w:rsidRPr="008934A7" w:rsidRDefault="00E02876" w:rsidP="00E02876">
      <w:pPr>
        <w:spacing w:after="0"/>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Statistikaamet</w:t>
      </w:r>
      <w:r w:rsidRPr="008934A7">
        <w:rPr>
          <w:rFonts w:ascii="Times New Roman" w:hAnsi="Times New Roman" w:cs="Times New Roman"/>
          <w:color w:val="000000"/>
        </w:rPr>
        <w:t xml:space="preserve">] </w:t>
      </w:r>
    </w:p>
    <w:p w:rsidR="00E02876" w:rsidRPr="008934A7" w:rsidRDefault="00E02876" w:rsidP="00E02876">
      <w:pPr>
        <w:spacing w:after="0"/>
        <w:jc w:val="both"/>
        <w:rPr>
          <w:rFonts w:ascii="Times New Roman" w:hAnsi="Times New Roman" w:cs="Times New Roman"/>
          <w:b/>
        </w:rPr>
      </w:pPr>
    </w:p>
    <w:p w:rsidR="00F942CE" w:rsidRPr="008934A7" w:rsidRDefault="00F942CE" w:rsidP="00F942CE">
      <w:pPr>
        <w:spacing w:after="0"/>
        <w:jc w:val="both"/>
        <w:rPr>
          <w:rFonts w:ascii="Times New Roman" w:hAnsi="Times New Roman" w:cs="Times New Roman"/>
          <w:b/>
        </w:rPr>
      </w:pPr>
      <w:r w:rsidRPr="008934A7">
        <w:rPr>
          <w:rFonts w:ascii="Times New Roman" w:hAnsi="Times New Roman" w:cs="Times New Roman"/>
          <w:b/>
        </w:rPr>
        <w:t>Alaeesm</w:t>
      </w:r>
      <w:r w:rsidR="00E02876" w:rsidRPr="008934A7">
        <w:rPr>
          <w:rFonts w:ascii="Times New Roman" w:hAnsi="Times New Roman" w:cs="Times New Roman"/>
          <w:b/>
        </w:rPr>
        <w:t>ärk 3: nutikas riigivalitsemine</w:t>
      </w:r>
    </w:p>
    <w:p w:rsidR="00E02876" w:rsidRPr="008934A7" w:rsidRDefault="00E02876" w:rsidP="00F942CE">
      <w:pPr>
        <w:spacing w:after="0"/>
        <w:jc w:val="both"/>
        <w:rPr>
          <w:rFonts w:ascii="Times New Roman" w:hAnsi="Times New Roman" w:cs="Times New Roman"/>
          <w:b/>
        </w:rPr>
      </w:pPr>
    </w:p>
    <w:p w:rsidR="00E02876" w:rsidRPr="008934A7" w:rsidRDefault="00E02876" w:rsidP="00E02876">
      <w:pPr>
        <w:spacing w:after="0"/>
        <w:jc w:val="both"/>
        <w:rPr>
          <w:rFonts w:ascii="Times New Roman" w:hAnsi="Times New Roman" w:cs="Times New Roman"/>
          <w:bCs/>
        </w:rPr>
      </w:pPr>
      <w:r w:rsidRPr="008934A7">
        <w:rPr>
          <w:rFonts w:ascii="Times New Roman" w:hAnsi="Times New Roman" w:cs="Times New Roman"/>
          <w:bCs/>
        </w:rPr>
        <w:t>Meede 1: Paremate avalike teenuste</w:t>
      </w:r>
      <w:r w:rsidRPr="008934A7">
        <w:rPr>
          <w:rFonts w:ascii="Times New Roman" w:hAnsi="Times New Roman" w:cs="Times New Roman"/>
        </w:rPr>
        <w:t xml:space="preserve"> </w:t>
      </w:r>
      <w:r w:rsidRPr="008934A7">
        <w:rPr>
          <w:rFonts w:ascii="Times New Roman" w:hAnsi="Times New Roman" w:cs="Times New Roman"/>
          <w:bCs/>
        </w:rPr>
        <w:t>arendamine IKT abil</w:t>
      </w:r>
    </w:p>
    <w:p w:rsidR="00E02876" w:rsidRPr="008934A7" w:rsidRDefault="00E02876" w:rsidP="00E02876">
      <w:pPr>
        <w:spacing w:after="0"/>
        <w:jc w:val="both"/>
        <w:rPr>
          <w:rFonts w:ascii="Times New Roman" w:hAnsi="Times New Roman" w:cs="Times New Roman"/>
          <w:bCs/>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Ühtsetele kvaliteedinõuetele vastavate avalike teenuste osakaal </w:t>
      </w:r>
      <w:r w:rsidRPr="008934A7">
        <w:rPr>
          <w:rFonts w:ascii="Times New Roman" w:hAnsi="Times New Roman" w:cs="Times New Roman"/>
          <w:color w:val="000000"/>
        </w:rPr>
        <w:t xml:space="preserve">kõigis avalikes teenustes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kvaliteedinõuded puuduvad (2013) → sihttase: 100%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[Allikas: metoodika töötatakse välja 2014. a]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Avalikest e-teenustest teadlike elanike osakaal: </w:t>
      </w:r>
    </w:p>
    <w:p w:rsidR="00E02876" w:rsidRPr="008934A7" w:rsidRDefault="00E02876" w:rsidP="00E02876">
      <w:pPr>
        <w:autoSpaceDE w:val="0"/>
        <w:autoSpaceDN w:val="0"/>
        <w:adjustRightInd w:val="0"/>
        <w:spacing w:after="0" w:line="240" w:lineRule="auto"/>
        <w:ind w:left="708"/>
        <w:jc w:val="both"/>
        <w:rPr>
          <w:rFonts w:ascii="Times New Roman" w:hAnsi="Times New Roman" w:cs="Times New Roman"/>
          <w:color w:val="000000"/>
        </w:rPr>
      </w:pPr>
      <w:r w:rsidRPr="008934A7">
        <w:rPr>
          <w:rFonts w:ascii="Times New Roman" w:hAnsi="Times New Roman" w:cs="Times New Roman"/>
          <w:color w:val="000000"/>
        </w:rPr>
        <w:t xml:space="preserve">a. 16–74-aastaste elanike hulgas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lastRenderedPageBreak/>
        <w:t xml:space="preserve">Algtase: 29% (2012) → sihttase: 90% (2020)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ab/>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b. ettevõtjate hulgas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Algtase: 34% (2012) → sihttase: 90% (2020)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Majandus- ja Kommunikatsiooniministeeriumi tellitav uuring</w:t>
      </w:r>
      <w:r w:rsidRPr="008934A7">
        <w:rPr>
          <w:rFonts w:ascii="Times New Roman" w:hAnsi="Times New Roman" w:cs="Times New Roman"/>
          <w:color w:val="000000"/>
        </w:rPr>
        <w:t xml:space="preserve">]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Rahulolu avalike teenuste kvaliteediga: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c. 16–74-aastaste elanike hulgas </w:t>
      </w:r>
    </w:p>
    <w:p w:rsidR="00E02876" w:rsidRPr="008934A7" w:rsidRDefault="00E02876" w:rsidP="00E02876">
      <w:pPr>
        <w:autoSpaceDE w:val="0"/>
        <w:autoSpaceDN w:val="0"/>
        <w:adjustRightInd w:val="0"/>
        <w:spacing w:after="0" w:line="240" w:lineRule="auto"/>
        <w:ind w:left="708"/>
        <w:jc w:val="both"/>
        <w:rPr>
          <w:rFonts w:ascii="Times New Roman" w:hAnsi="Times New Roman" w:cs="Times New Roman"/>
          <w:color w:val="000000"/>
        </w:rPr>
      </w:pPr>
      <w:r w:rsidRPr="008934A7">
        <w:rPr>
          <w:rFonts w:ascii="Times New Roman" w:hAnsi="Times New Roman" w:cs="Times New Roman"/>
          <w:color w:val="000000"/>
        </w:rPr>
        <w:t xml:space="preserve">Algtase: 67% (2012) → sihttase: 85%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proofErr w:type="spellStart"/>
      <w:r w:rsidRPr="008934A7">
        <w:rPr>
          <w:rFonts w:ascii="Times New Roman" w:hAnsi="Times New Roman" w:cs="Times New Roman"/>
          <w:color w:val="000000"/>
        </w:rPr>
        <w:t>d.</w:t>
      </w:r>
      <w:proofErr w:type="spellEnd"/>
      <w:r w:rsidRPr="008934A7">
        <w:rPr>
          <w:rFonts w:ascii="Times New Roman" w:hAnsi="Times New Roman" w:cs="Times New Roman"/>
          <w:color w:val="000000"/>
        </w:rPr>
        <w:t xml:space="preserve"> ettevõtjate hulgas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 xml:space="preserve">Algtase: 76% (2012) → sihttase: 90% (2020) </w:t>
      </w:r>
    </w:p>
    <w:p w:rsidR="00E02876" w:rsidRPr="008934A7" w:rsidRDefault="00E02876" w:rsidP="00E02876">
      <w:pPr>
        <w:autoSpaceDE w:val="0"/>
        <w:autoSpaceDN w:val="0"/>
        <w:adjustRightInd w:val="0"/>
        <w:spacing w:after="0" w:line="240" w:lineRule="auto"/>
        <w:ind w:firstLine="708"/>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Majandus- ja Kommunikatsiooniministeeriumi tellitav uuring</w:t>
      </w:r>
      <w:r w:rsidRPr="008934A7">
        <w:rPr>
          <w:rFonts w:ascii="Times New Roman" w:hAnsi="Times New Roman" w:cs="Times New Roman"/>
          <w:color w:val="000000"/>
        </w:rPr>
        <w:t xml:space="preserve">]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Paberivaba ametliku suhtluse osakaal kogusuhtlusest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täpne algtase teadmata → sihttase: 95% (2020) </w:t>
      </w:r>
    </w:p>
    <w:p w:rsidR="00E02876" w:rsidRPr="008934A7" w:rsidRDefault="00E02876" w:rsidP="00E02876">
      <w:pPr>
        <w:spacing w:after="0"/>
        <w:jc w:val="both"/>
        <w:rPr>
          <w:rFonts w:ascii="Times New Roman" w:hAnsi="Times New Roman" w:cs="Times New Roman"/>
          <w:color w:val="000000"/>
        </w:rPr>
      </w:pPr>
      <w:r w:rsidRPr="008934A7">
        <w:rPr>
          <w:rFonts w:ascii="Times New Roman" w:hAnsi="Times New Roman" w:cs="Times New Roman"/>
          <w:color w:val="000000"/>
        </w:rPr>
        <w:t xml:space="preserve">[Allikas: metoodika töötatakse välja 2014. a] </w:t>
      </w:r>
    </w:p>
    <w:p w:rsidR="00E02876" w:rsidRPr="008934A7" w:rsidRDefault="00E02876" w:rsidP="00E02876">
      <w:pPr>
        <w:spacing w:after="0"/>
        <w:jc w:val="both"/>
        <w:rPr>
          <w:rFonts w:ascii="Times New Roman" w:hAnsi="Times New Roman" w:cs="Times New Roman"/>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Masintöödeldavate </w:t>
      </w:r>
      <w:proofErr w:type="spellStart"/>
      <w:r w:rsidRPr="008934A7">
        <w:rPr>
          <w:rFonts w:ascii="Times New Roman" w:hAnsi="Times New Roman" w:cs="Times New Roman"/>
          <w:bCs/>
          <w:color w:val="000000"/>
        </w:rPr>
        <w:t>e-arvete</w:t>
      </w:r>
      <w:proofErr w:type="spellEnd"/>
      <w:r w:rsidRPr="008934A7">
        <w:rPr>
          <w:rFonts w:ascii="Times New Roman" w:hAnsi="Times New Roman" w:cs="Times New Roman"/>
          <w:bCs/>
          <w:color w:val="000000"/>
        </w:rPr>
        <w:t xml:space="preserve"> osakaal avaliku ja erasektori vahelises arveldamises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täpne algtase teadmata55 → sihttase: 100%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i/>
          <w:iCs/>
          <w:color w:val="000000"/>
        </w:rPr>
        <w:t>[Allikas: metoodika töötatakse välja 2014. a</w:t>
      </w:r>
      <w:r w:rsidRPr="008934A7">
        <w:rPr>
          <w:rFonts w:ascii="Times New Roman" w:hAnsi="Times New Roman" w:cs="Times New Roman"/>
          <w:color w:val="000000"/>
        </w:rPr>
        <w:t xml:space="preserve">]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Teenuste kogu elutsükli maksumuse indeks</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puudub → sihttase: indeksi paranemine </w:t>
      </w:r>
    </w:p>
    <w:p w:rsidR="00E02876" w:rsidRPr="008934A7" w:rsidRDefault="00E02876" w:rsidP="00E02876">
      <w:pPr>
        <w:spacing w:after="0"/>
        <w:jc w:val="both"/>
        <w:rPr>
          <w:rFonts w:ascii="Times New Roman" w:hAnsi="Times New Roman" w:cs="Times New Roman"/>
        </w:rPr>
      </w:pPr>
      <w:r w:rsidRPr="008934A7">
        <w:rPr>
          <w:rFonts w:ascii="Times New Roman" w:hAnsi="Times New Roman" w:cs="Times New Roman"/>
          <w:i/>
          <w:iCs/>
          <w:color w:val="000000"/>
        </w:rPr>
        <w:t>[Allikas: metoodika töötatakse välja 2014. a</w:t>
      </w:r>
      <w:r w:rsidRPr="008934A7">
        <w:rPr>
          <w:rFonts w:ascii="Times New Roman" w:hAnsi="Times New Roman" w:cs="Times New Roman"/>
          <w:color w:val="000000"/>
        </w:rPr>
        <w:t xml:space="preserve">] </w:t>
      </w:r>
    </w:p>
    <w:p w:rsidR="00F942CE" w:rsidRPr="008934A7" w:rsidRDefault="00F942CE" w:rsidP="00F942CE">
      <w:pPr>
        <w:pStyle w:val="ListParagraph"/>
        <w:spacing w:after="0"/>
        <w:jc w:val="both"/>
        <w:rPr>
          <w:rFonts w:ascii="Times New Roman" w:hAnsi="Times New Roman" w:cs="Times New Roman"/>
        </w:rPr>
      </w:pPr>
    </w:p>
    <w:p w:rsidR="00F942CE" w:rsidRPr="008934A7" w:rsidRDefault="00E02876" w:rsidP="00E02876">
      <w:pPr>
        <w:spacing w:after="0"/>
        <w:jc w:val="both"/>
        <w:rPr>
          <w:rFonts w:ascii="Times New Roman" w:hAnsi="Times New Roman" w:cs="Times New Roman"/>
        </w:rPr>
      </w:pPr>
      <w:r w:rsidRPr="008934A7">
        <w:rPr>
          <w:rFonts w:ascii="Times New Roman" w:hAnsi="Times New Roman" w:cs="Times New Roman"/>
          <w:bCs/>
        </w:rPr>
        <w:t>Meede 2: IKT kasutamine kaasamise ja osaluse edendamiseks</w:t>
      </w:r>
    </w:p>
    <w:p w:rsidR="00E02876" w:rsidRPr="008934A7" w:rsidRDefault="00E02876" w:rsidP="00E02876">
      <w:pPr>
        <w:autoSpaceDE w:val="0"/>
        <w:autoSpaceDN w:val="0"/>
        <w:adjustRightInd w:val="0"/>
        <w:spacing w:after="0" w:line="240" w:lineRule="auto"/>
        <w:jc w:val="both"/>
        <w:rPr>
          <w:rFonts w:ascii="Times New Roman" w:hAnsi="Times New Roman" w:cs="Times New Roman"/>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Internetikasutajate osakaal, kes on kasutanud e-kaasamise võimalusi58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25% (2012) → sihttase: 45%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Majandus- ja Kommunikatsiooniministeeriumi tellitav uuring</w:t>
      </w:r>
      <w:r w:rsidRPr="008934A7">
        <w:rPr>
          <w:rFonts w:ascii="Times New Roman" w:hAnsi="Times New Roman" w:cs="Times New Roman"/>
          <w:color w:val="000000"/>
        </w:rPr>
        <w:t>]</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Konsultatsioonide tulemuste kohta asutuse veebilehel tagasisidet avalikustavate ministeeriumide osakaal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0 (2011) → sihttase: 100% (2020)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i/>
          <w:iCs/>
          <w:color w:val="000000"/>
        </w:rPr>
        <w:t xml:space="preserve">[Allikas: Majandus- ja Kommunikatsiooniministeeriumi tellitav uuring] </w:t>
      </w:r>
    </w:p>
    <w:p w:rsidR="00E02876" w:rsidRPr="008934A7" w:rsidRDefault="00E02876" w:rsidP="00E02876">
      <w:pPr>
        <w:autoSpaceDE w:val="0"/>
        <w:autoSpaceDN w:val="0"/>
        <w:adjustRightInd w:val="0"/>
        <w:spacing w:after="0" w:line="240" w:lineRule="auto"/>
        <w:jc w:val="both"/>
        <w:rPr>
          <w:rFonts w:ascii="Times New Roman" w:hAnsi="Times New Roman" w:cs="Times New Roman"/>
          <w:bCs/>
          <w:color w:val="000000"/>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Koosloomes valminud jätkusuutlike teenuste arv59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0 (2013) → sihttase: 15% (2020) </w:t>
      </w:r>
    </w:p>
    <w:p w:rsidR="00E02876" w:rsidRPr="008934A7" w:rsidRDefault="00E02876" w:rsidP="00E02876">
      <w:pPr>
        <w:spacing w:after="0"/>
        <w:jc w:val="both"/>
        <w:rPr>
          <w:rFonts w:ascii="Times New Roman" w:hAnsi="Times New Roman" w:cs="Times New Roman"/>
        </w:rPr>
      </w:pPr>
      <w:r w:rsidRPr="008934A7">
        <w:rPr>
          <w:rFonts w:ascii="Times New Roman" w:hAnsi="Times New Roman" w:cs="Times New Roman"/>
          <w:i/>
          <w:iCs/>
          <w:color w:val="000000"/>
        </w:rPr>
        <w:t>[Allikas: Majandus- ja Kommunikatsiooniministeerium</w:t>
      </w:r>
      <w:r w:rsidRPr="008934A7">
        <w:rPr>
          <w:rFonts w:ascii="Times New Roman" w:hAnsi="Times New Roman" w:cs="Times New Roman"/>
          <w:color w:val="000000"/>
        </w:rPr>
        <w:t xml:space="preserve">] </w:t>
      </w:r>
    </w:p>
    <w:p w:rsidR="00F942CE" w:rsidRPr="008934A7" w:rsidRDefault="00F942CE" w:rsidP="00750985">
      <w:pPr>
        <w:spacing w:after="0"/>
        <w:jc w:val="both"/>
        <w:rPr>
          <w:rFonts w:ascii="Times New Roman" w:hAnsi="Times New Roman" w:cs="Times New Roman"/>
        </w:rPr>
      </w:pPr>
    </w:p>
    <w:p w:rsidR="00E02876" w:rsidRPr="008934A7" w:rsidRDefault="00E02876" w:rsidP="00E02876">
      <w:pPr>
        <w:spacing w:after="0"/>
        <w:jc w:val="both"/>
        <w:rPr>
          <w:rFonts w:ascii="Times New Roman" w:hAnsi="Times New Roman" w:cs="Times New Roman"/>
        </w:rPr>
      </w:pPr>
      <w:r w:rsidRPr="008934A7">
        <w:rPr>
          <w:rFonts w:ascii="Times New Roman" w:hAnsi="Times New Roman" w:cs="Times New Roman"/>
          <w:bCs/>
        </w:rPr>
        <w:t>Meede 3: Paremate otsuste tegemine IKT abil</w:t>
      </w:r>
    </w:p>
    <w:p w:rsidR="00E02876" w:rsidRPr="008934A7" w:rsidRDefault="00E02876" w:rsidP="00E02876">
      <w:pPr>
        <w:autoSpaceDE w:val="0"/>
        <w:autoSpaceDN w:val="0"/>
        <w:adjustRightInd w:val="0"/>
        <w:spacing w:after="0" w:line="240" w:lineRule="auto"/>
        <w:jc w:val="both"/>
        <w:rPr>
          <w:rFonts w:ascii="Times New Roman" w:hAnsi="Times New Roman" w:cs="Times New Roman"/>
        </w:rPr>
      </w:pP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IKT toel kvaliteetsemale poliitika kujundamisele suunatud koolitus- ja pilootprojektide arv </w:t>
      </w:r>
    </w:p>
    <w:p w:rsidR="00E02876" w:rsidRPr="008934A7" w:rsidRDefault="00E02876" w:rsidP="00E02876">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teadmata (2013) → siht: kaks projekti aastas perioodil 2014–2020 </w:t>
      </w:r>
    </w:p>
    <w:p w:rsidR="00F942CE" w:rsidRPr="008934A7" w:rsidRDefault="00E02876" w:rsidP="00E02876">
      <w:pPr>
        <w:spacing w:after="0"/>
        <w:jc w:val="both"/>
        <w:rPr>
          <w:rFonts w:ascii="Times New Roman" w:hAnsi="Times New Roman" w:cs="Times New Roman"/>
        </w:rPr>
      </w:pPr>
      <w:r w:rsidRPr="008934A7">
        <w:rPr>
          <w:rFonts w:ascii="Times New Roman" w:hAnsi="Times New Roman" w:cs="Times New Roman"/>
          <w:i/>
          <w:iCs/>
          <w:color w:val="000000"/>
        </w:rPr>
        <w:t>[</w:t>
      </w:r>
      <w:r w:rsidRPr="008934A7">
        <w:rPr>
          <w:rFonts w:ascii="Times New Roman" w:hAnsi="Times New Roman" w:cs="Times New Roman"/>
          <w:color w:val="000000"/>
        </w:rPr>
        <w:t>Allikas</w:t>
      </w:r>
      <w:r w:rsidRPr="008934A7">
        <w:rPr>
          <w:rFonts w:ascii="Times New Roman" w:hAnsi="Times New Roman" w:cs="Times New Roman"/>
          <w:i/>
          <w:iCs/>
          <w:color w:val="000000"/>
        </w:rPr>
        <w:t xml:space="preserve">: Majandus- ja Kommunikatsiooniministeerium] </w:t>
      </w:r>
    </w:p>
    <w:p w:rsidR="00F942CE" w:rsidRPr="008934A7" w:rsidRDefault="00F942CE" w:rsidP="00750985">
      <w:pPr>
        <w:spacing w:after="0"/>
        <w:jc w:val="both"/>
        <w:rPr>
          <w:rFonts w:ascii="Times New Roman" w:hAnsi="Times New Roman" w:cs="Times New Roman"/>
        </w:rPr>
      </w:pPr>
    </w:p>
    <w:p w:rsidR="00E02876" w:rsidRPr="008934A7" w:rsidRDefault="00E02876" w:rsidP="00750985">
      <w:pPr>
        <w:spacing w:after="0"/>
        <w:jc w:val="both"/>
        <w:rPr>
          <w:rFonts w:ascii="Times New Roman" w:hAnsi="Times New Roman" w:cs="Times New Roman"/>
        </w:rPr>
      </w:pPr>
    </w:p>
    <w:p w:rsidR="00E02876" w:rsidRPr="008934A7" w:rsidRDefault="00E02876" w:rsidP="00E02876">
      <w:pPr>
        <w:spacing w:after="0"/>
        <w:jc w:val="both"/>
        <w:rPr>
          <w:rFonts w:ascii="Times New Roman" w:hAnsi="Times New Roman" w:cs="Times New Roman"/>
          <w:b/>
          <w:bCs/>
        </w:rPr>
      </w:pPr>
      <w:r w:rsidRPr="008934A7">
        <w:rPr>
          <w:rFonts w:ascii="Times New Roman" w:hAnsi="Times New Roman" w:cs="Times New Roman"/>
          <w:b/>
        </w:rPr>
        <w:t xml:space="preserve">Ala-eesmärk 4: </w:t>
      </w:r>
      <w:proofErr w:type="spellStart"/>
      <w:r w:rsidRPr="008934A7">
        <w:rPr>
          <w:rFonts w:ascii="Times New Roman" w:hAnsi="Times New Roman" w:cs="Times New Roman"/>
          <w:b/>
          <w:bCs/>
        </w:rPr>
        <w:t>E-Eesti</w:t>
      </w:r>
      <w:proofErr w:type="spellEnd"/>
      <w:r w:rsidRPr="008934A7">
        <w:rPr>
          <w:rFonts w:ascii="Times New Roman" w:hAnsi="Times New Roman" w:cs="Times New Roman"/>
          <w:b/>
          <w:bCs/>
        </w:rPr>
        <w:t xml:space="preserve"> tuntuse tõus maailmas</w:t>
      </w:r>
    </w:p>
    <w:p w:rsidR="00C02D0C" w:rsidRPr="008934A7" w:rsidRDefault="00C02D0C" w:rsidP="00C02D0C">
      <w:pPr>
        <w:spacing w:after="0"/>
        <w:jc w:val="both"/>
        <w:rPr>
          <w:rFonts w:ascii="Times New Roman" w:hAnsi="Times New Roman" w:cs="Times New Roman"/>
          <w:b/>
          <w:bCs/>
        </w:rPr>
      </w:pPr>
    </w:p>
    <w:p w:rsidR="00C02D0C" w:rsidRPr="008934A7" w:rsidRDefault="00C02D0C" w:rsidP="00C02D0C">
      <w:pPr>
        <w:spacing w:after="0"/>
        <w:jc w:val="both"/>
        <w:rPr>
          <w:rFonts w:ascii="Times New Roman" w:hAnsi="Times New Roman" w:cs="Times New Roman"/>
        </w:rPr>
      </w:pPr>
      <w:r w:rsidRPr="008934A7">
        <w:rPr>
          <w:rFonts w:ascii="Times New Roman" w:hAnsi="Times New Roman" w:cs="Times New Roman"/>
          <w:bCs/>
        </w:rPr>
        <w:t>Meede 1: Infoühiskonna arengu seire, analüüs ja tutvustamine</w:t>
      </w:r>
    </w:p>
    <w:p w:rsidR="00C02D0C" w:rsidRPr="008934A7" w:rsidRDefault="00C02D0C" w:rsidP="00C02D0C">
      <w:pPr>
        <w:autoSpaceDE w:val="0"/>
        <w:autoSpaceDN w:val="0"/>
        <w:adjustRightInd w:val="0"/>
        <w:spacing w:after="0" w:line="240" w:lineRule="auto"/>
        <w:jc w:val="both"/>
        <w:rPr>
          <w:rFonts w:ascii="Times New Roman" w:hAnsi="Times New Roman" w:cs="Times New Roman"/>
          <w:bCs/>
          <w:color w:val="000000"/>
        </w:rPr>
      </w:pP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Infoühiskonnaalastel üritustel osalenud avaliku ja erasektori võtmeisikute arv </w:t>
      </w: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lastRenderedPageBreak/>
        <w:t xml:space="preserve">Algtase: pole teada (2013) → ~200 unikaalset külastust aastas kokkulepitud ja suure mõjuga infoühiskonna üritustel </w:t>
      </w: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Majandus- ja Kommunikatsiooniministeerium, Riigi Infosüsteemide Amet</w:t>
      </w:r>
      <w:r w:rsidRPr="008934A7">
        <w:rPr>
          <w:rFonts w:ascii="Times New Roman" w:hAnsi="Times New Roman" w:cs="Times New Roman"/>
          <w:color w:val="000000"/>
        </w:rPr>
        <w:t xml:space="preserve">] </w:t>
      </w:r>
    </w:p>
    <w:p w:rsidR="00C02D0C" w:rsidRPr="008934A7" w:rsidRDefault="00C02D0C" w:rsidP="00C02D0C">
      <w:pPr>
        <w:autoSpaceDE w:val="0"/>
        <w:autoSpaceDN w:val="0"/>
        <w:adjustRightInd w:val="0"/>
        <w:spacing w:after="0" w:line="240" w:lineRule="auto"/>
        <w:jc w:val="both"/>
        <w:rPr>
          <w:rFonts w:ascii="Times New Roman" w:hAnsi="Times New Roman" w:cs="Times New Roman"/>
          <w:bCs/>
          <w:color w:val="000000"/>
        </w:rPr>
      </w:pP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bCs/>
          <w:color w:val="000000"/>
        </w:rPr>
        <w:t xml:space="preserve">Riiklikult kogutava infoühiskonna statistika kättesaadavus ja vastavus poliitikakujundamise vajadustele </w:t>
      </w: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rahulolu määr täpsustatakse 2014. a → sihttase: taseme tõus (2020) </w:t>
      </w:r>
    </w:p>
    <w:p w:rsidR="00E02876" w:rsidRPr="008934A7" w:rsidRDefault="00C02D0C" w:rsidP="00C02D0C">
      <w:pPr>
        <w:spacing w:after="0"/>
        <w:jc w:val="both"/>
        <w:rPr>
          <w:rFonts w:ascii="Times New Roman" w:hAnsi="Times New Roman" w:cs="Times New Roman"/>
          <w:color w:val="000000"/>
        </w:rPr>
      </w:pPr>
      <w:r w:rsidRPr="008934A7">
        <w:rPr>
          <w:rFonts w:ascii="Times New Roman" w:hAnsi="Times New Roman" w:cs="Times New Roman"/>
          <w:color w:val="000000"/>
        </w:rPr>
        <w:t>[</w:t>
      </w:r>
      <w:r w:rsidRPr="008934A7">
        <w:rPr>
          <w:rFonts w:ascii="Times New Roman" w:hAnsi="Times New Roman" w:cs="Times New Roman"/>
          <w:i/>
          <w:iCs/>
          <w:color w:val="000000"/>
        </w:rPr>
        <w:t>Allikas: poliitikakujundajate küsitlus, Majandus- ja Kommunikatsiooniministeerium</w:t>
      </w:r>
      <w:r w:rsidRPr="008934A7">
        <w:rPr>
          <w:rFonts w:ascii="Times New Roman" w:hAnsi="Times New Roman" w:cs="Times New Roman"/>
          <w:color w:val="000000"/>
        </w:rPr>
        <w:t xml:space="preserve">] </w:t>
      </w:r>
    </w:p>
    <w:p w:rsidR="00C02D0C" w:rsidRPr="008934A7" w:rsidRDefault="00C02D0C" w:rsidP="00C02D0C">
      <w:pPr>
        <w:spacing w:after="0"/>
        <w:jc w:val="both"/>
        <w:rPr>
          <w:rFonts w:ascii="Times New Roman" w:hAnsi="Times New Roman" w:cs="Times New Roman"/>
          <w:color w:val="000000"/>
        </w:rPr>
      </w:pPr>
    </w:p>
    <w:p w:rsidR="00C02D0C" w:rsidRPr="008934A7" w:rsidRDefault="00C02D0C" w:rsidP="00C02D0C">
      <w:pPr>
        <w:spacing w:after="0"/>
        <w:jc w:val="both"/>
        <w:rPr>
          <w:rFonts w:ascii="Times New Roman" w:hAnsi="Times New Roman" w:cs="Times New Roman"/>
        </w:rPr>
      </w:pPr>
      <w:r w:rsidRPr="008934A7">
        <w:rPr>
          <w:rFonts w:ascii="Times New Roman" w:hAnsi="Times New Roman" w:cs="Times New Roman"/>
          <w:b/>
          <w:bCs/>
        </w:rPr>
        <w:t>Meede 2: Eesti IKT-kogemuse levitamine rahvusvaheliselt</w:t>
      </w:r>
    </w:p>
    <w:p w:rsidR="00C02D0C" w:rsidRPr="008934A7" w:rsidRDefault="00C02D0C" w:rsidP="00C02D0C">
      <w:pPr>
        <w:autoSpaceDE w:val="0"/>
        <w:autoSpaceDN w:val="0"/>
        <w:adjustRightInd w:val="0"/>
        <w:spacing w:after="0" w:line="240" w:lineRule="auto"/>
        <w:jc w:val="both"/>
        <w:rPr>
          <w:rFonts w:ascii="Times New Roman" w:hAnsi="Times New Roman" w:cs="Times New Roman"/>
        </w:rPr>
      </w:pP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proofErr w:type="spellStart"/>
      <w:r w:rsidRPr="008934A7">
        <w:rPr>
          <w:rFonts w:ascii="Times New Roman" w:hAnsi="Times New Roman" w:cs="Times New Roman"/>
          <w:color w:val="000000"/>
        </w:rPr>
        <w:t>e-Eesti</w:t>
      </w:r>
      <w:proofErr w:type="spellEnd"/>
      <w:r w:rsidRPr="008934A7">
        <w:rPr>
          <w:rFonts w:ascii="Times New Roman" w:hAnsi="Times New Roman" w:cs="Times New Roman"/>
          <w:color w:val="000000"/>
        </w:rPr>
        <w:t xml:space="preserve"> meediakajastus maailmameedias </w:t>
      </w:r>
    </w:p>
    <w:p w:rsidR="00C02D0C" w:rsidRPr="008934A7" w:rsidRDefault="00C02D0C" w:rsidP="00C02D0C">
      <w:pPr>
        <w:autoSpaceDE w:val="0"/>
        <w:autoSpaceDN w:val="0"/>
        <w:adjustRightInd w:val="0"/>
        <w:spacing w:after="0" w:line="240" w:lineRule="auto"/>
        <w:jc w:val="both"/>
        <w:rPr>
          <w:rFonts w:ascii="Times New Roman" w:hAnsi="Times New Roman" w:cs="Times New Roman"/>
          <w:color w:val="000000"/>
        </w:rPr>
      </w:pPr>
      <w:r w:rsidRPr="008934A7">
        <w:rPr>
          <w:rFonts w:ascii="Times New Roman" w:hAnsi="Times New Roman" w:cs="Times New Roman"/>
          <w:color w:val="000000"/>
        </w:rPr>
        <w:t xml:space="preserve">Algtase: selgitatakse välja 2014. a → sihttase: taseme tõus (2020) </w:t>
      </w:r>
    </w:p>
    <w:p w:rsidR="00C02D0C" w:rsidRPr="008934A7" w:rsidRDefault="00C02D0C" w:rsidP="00C02D0C">
      <w:pPr>
        <w:spacing w:after="0"/>
        <w:jc w:val="both"/>
        <w:rPr>
          <w:rFonts w:ascii="Times New Roman" w:hAnsi="Times New Roman" w:cs="Times New Roman"/>
        </w:rPr>
      </w:pPr>
      <w:r w:rsidRPr="008934A7">
        <w:rPr>
          <w:rFonts w:ascii="Times New Roman" w:hAnsi="Times New Roman" w:cs="Times New Roman"/>
          <w:color w:val="000000"/>
        </w:rPr>
        <w:t xml:space="preserve">[Allikas: Meediamonitooring] </w:t>
      </w:r>
    </w:p>
    <w:p w:rsidR="00E02876" w:rsidRDefault="00E02876" w:rsidP="00750985">
      <w:pPr>
        <w:spacing w:after="0"/>
        <w:jc w:val="both"/>
        <w:rPr>
          <w:rFonts w:ascii="Times New Roman" w:hAnsi="Times New Roman" w:cs="Times New Roman"/>
        </w:rPr>
      </w:pPr>
    </w:p>
    <w:p w:rsidR="002475BF" w:rsidRPr="008934A7" w:rsidRDefault="002475BF" w:rsidP="00750985">
      <w:pPr>
        <w:spacing w:after="0"/>
        <w:jc w:val="both"/>
        <w:rPr>
          <w:rFonts w:ascii="Times New Roman" w:hAnsi="Times New Roman" w:cs="Times New Roman"/>
        </w:rPr>
      </w:pPr>
    </w:p>
    <w:p w:rsidR="00C02D0C" w:rsidRPr="002A2805" w:rsidRDefault="00F57CA3" w:rsidP="00F57CA3">
      <w:pPr>
        <w:pStyle w:val="Heading2"/>
        <w:rPr>
          <w:rFonts w:ascii="Times New Roman" w:hAnsi="Times New Roman" w:cs="Times New Roman"/>
          <w:sz w:val="28"/>
          <w:szCs w:val="28"/>
        </w:rPr>
      </w:pPr>
      <w:bookmarkStart w:id="13" w:name="_Toc508375641"/>
      <w:r w:rsidRPr="002A2805">
        <w:rPr>
          <w:rFonts w:ascii="Times New Roman" w:hAnsi="Times New Roman" w:cs="Times New Roman"/>
          <w:sz w:val="28"/>
          <w:szCs w:val="28"/>
        </w:rPr>
        <w:t>Eesti elukestva õppe strateegia 2020</w:t>
      </w:r>
      <w:bookmarkEnd w:id="13"/>
    </w:p>
    <w:p w:rsidR="00F57CA3" w:rsidRPr="008934A7" w:rsidRDefault="002A2805" w:rsidP="00750985">
      <w:pPr>
        <w:spacing w:after="0"/>
        <w:jc w:val="both"/>
        <w:rPr>
          <w:rFonts w:ascii="Times New Roman" w:hAnsi="Times New Roman" w:cs="Times New Roman"/>
          <w:color w:val="444444"/>
        </w:rPr>
      </w:pPr>
      <w:hyperlink r:id="rId23" w:history="1">
        <w:r w:rsidR="00F57CA3" w:rsidRPr="008934A7">
          <w:rPr>
            <w:rStyle w:val="Hyperlink"/>
            <w:rFonts w:ascii="Times New Roman" w:hAnsi="Times New Roman" w:cs="Times New Roman"/>
          </w:rPr>
          <w:t>https://goo.gl/rJHfje</w:t>
        </w:r>
      </w:hyperlink>
    </w:p>
    <w:p w:rsidR="00F57CA3" w:rsidRPr="008934A7" w:rsidRDefault="00F57CA3" w:rsidP="00750985">
      <w:pPr>
        <w:spacing w:after="0"/>
        <w:jc w:val="both"/>
        <w:rPr>
          <w:rFonts w:ascii="Times New Roman" w:hAnsi="Times New Roman" w:cs="Times New Roman"/>
        </w:rPr>
      </w:pPr>
    </w:p>
    <w:p w:rsidR="00E02876" w:rsidRPr="008934A7" w:rsidRDefault="00F57CA3" w:rsidP="00F57CA3">
      <w:pPr>
        <w:spacing w:after="0"/>
        <w:jc w:val="both"/>
        <w:rPr>
          <w:rFonts w:ascii="Times New Roman" w:hAnsi="Times New Roman" w:cs="Times New Roman"/>
          <w:bCs/>
        </w:rPr>
      </w:pPr>
      <w:r w:rsidRPr="008934A7">
        <w:rPr>
          <w:rFonts w:ascii="Times New Roman" w:hAnsi="Times New Roman" w:cs="Times New Roman"/>
          <w:b/>
          <w:bCs/>
        </w:rPr>
        <w:t xml:space="preserve">Strateegia </w:t>
      </w:r>
      <w:proofErr w:type="spellStart"/>
      <w:r w:rsidRPr="008934A7">
        <w:rPr>
          <w:rFonts w:ascii="Times New Roman" w:hAnsi="Times New Roman" w:cs="Times New Roman"/>
          <w:b/>
          <w:bCs/>
        </w:rPr>
        <w:t>üldeesmärk</w:t>
      </w:r>
      <w:proofErr w:type="spellEnd"/>
      <w:r w:rsidRPr="008934A7">
        <w:rPr>
          <w:rFonts w:ascii="Times New Roman" w:hAnsi="Times New Roman" w:cs="Times New Roman"/>
          <w:bCs/>
        </w:rPr>
        <w:t>: kõigile Eesti inimestele on loodud nende vajadustele ning võimetele vastavad õpivõimalused kogu elukaare jooksul, et tagada neile isiksusena väärika eneseteostuse võimalused ühiskonnas, töö- ja pereelus</w:t>
      </w:r>
    </w:p>
    <w:p w:rsidR="00F57CA3" w:rsidRPr="008934A7" w:rsidRDefault="00F57CA3" w:rsidP="00F57CA3">
      <w:pPr>
        <w:spacing w:after="0"/>
        <w:jc w:val="both"/>
        <w:rPr>
          <w:rFonts w:ascii="Times New Roman" w:hAnsi="Times New Roman" w:cs="Times New Roman"/>
          <w:bCs/>
        </w:rPr>
      </w:pPr>
    </w:p>
    <w:p w:rsidR="00E02876" w:rsidRPr="008934A7" w:rsidRDefault="00F57CA3" w:rsidP="00750985">
      <w:pPr>
        <w:spacing w:after="0"/>
        <w:jc w:val="both"/>
        <w:rPr>
          <w:rFonts w:ascii="Times New Roman" w:hAnsi="Times New Roman" w:cs="Times New Roman"/>
        </w:rPr>
      </w:pPr>
      <w:r w:rsidRPr="008934A7">
        <w:rPr>
          <w:rFonts w:ascii="Times New Roman" w:hAnsi="Times New Roman" w:cs="Times New Roman"/>
          <w:bCs/>
        </w:rPr>
        <w:t>Elukestva õppe süsteemi 2020 iseloomustavad võtmenäitajad: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85"/>
        <w:gridCol w:w="1752"/>
      </w:tblGrid>
      <w:tr w:rsidR="00F57CA3" w:rsidRPr="008934A7" w:rsidTr="00F57CA3">
        <w:trPr>
          <w:trHeight w:val="110"/>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Sihttase 2020</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Algtase</w:t>
            </w:r>
          </w:p>
        </w:tc>
      </w:tr>
      <w:tr w:rsidR="00F57CA3" w:rsidRPr="008934A7" w:rsidTr="00F57CA3">
        <w:trPr>
          <w:trHeight w:val="507"/>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 Täiskasvanute õppes osaluse määr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20%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12,9% (2012) </w:t>
            </w:r>
          </w:p>
        </w:tc>
      </w:tr>
      <w:tr w:rsidR="00F57CA3" w:rsidRPr="008934A7" w:rsidTr="00F57CA3">
        <w:trPr>
          <w:trHeight w:val="245"/>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2. Eri- ja kutsealase hariduseta täiskasvanute (25-64) osakaal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mitte rohkem kui 25%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30,3% (2012) </w:t>
            </w:r>
          </w:p>
        </w:tc>
      </w:tr>
      <w:tr w:rsidR="00F57CA3" w:rsidRPr="008934A7" w:rsidTr="00F57CA3">
        <w:trPr>
          <w:trHeight w:val="244"/>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3. Madala haridustasemega mitteõppivate 18−24aastaste inimeste osakaal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alla 9%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10,5% (2012) </w:t>
            </w:r>
          </w:p>
        </w:tc>
      </w:tr>
      <w:tr w:rsidR="00F57CA3" w:rsidRPr="008934A7" w:rsidTr="00F57CA3">
        <w:trPr>
          <w:trHeight w:val="130"/>
        </w:trPr>
        <w:tc>
          <w:tcPr>
            <w:tcW w:w="8943" w:type="dxa"/>
            <w:gridSpan w:val="3"/>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4. Tipptasemel oskustega õpilaste3 osakaal :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r>
      <w:tr w:rsidR="00F57CA3" w:rsidRPr="008934A7" w:rsidTr="00F57CA3">
        <w:trPr>
          <w:trHeight w:val="110"/>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a) funktsionaalne lugemisoskus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10%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8,4% (2012) </w:t>
            </w:r>
          </w:p>
        </w:tc>
      </w:tr>
      <w:tr w:rsidR="00F57CA3" w:rsidRPr="008934A7" w:rsidTr="00F57CA3">
        <w:trPr>
          <w:trHeight w:val="110"/>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b) matemaatiline kirjaoskus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16%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14,6% (2012) </w:t>
            </w:r>
          </w:p>
        </w:tc>
      </w:tr>
      <w:tr w:rsidR="00F57CA3" w:rsidRPr="008934A7" w:rsidTr="00F57CA3">
        <w:trPr>
          <w:trHeight w:val="110"/>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c) loodusteaduslik kirjaoskus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14,4%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12,8% (2012) </w:t>
            </w:r>
          </w:p>
        </w:tc>
      </w:tr>
      <w:tr w:rsidR="00F57CA3" w:rsidRPr="008934A7" w:rsidTr="00F57CA3">
        <w:trPr>
          <w:trHeight w:val="244"/>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5. 1−3 aastat tagasi õpingud lõpetanud 20−34aastaste inimeste tööhõive määr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vähemalt 82%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73,9% (2012) </w:t>
            </w:r>
          </w:p>
        </w:tc>
      </w:tr>
      <w:tr w:rsidR="00F57CA3" w:rsidRPr="008934A7" w:rsidTr="00F57CA3">
        <w:trPr>
          <w:trHeight w:val="110"/>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6. </w:t>
            </w:r>
            <w:proofErr w:type="spellStart"/>
            <w:r w:rsidRPr="008934A7">
              <w:rPr>
                <w:rFonts w:ascii="Times New Roman" w:hAnsi="Times New Roman" w:cs="Times New Roman"/>
                <w:color w:val="000000"/>
              </w:rPr>
              <w:t>Digipädevustega</w:t>
            </w:r>
            <w:proofErr w:type="spellEnd"/>
            <w:r w:rsidRPr="008934A7">
              <w:rPr>
                <w:rFonts w:ascii="Times New Roman" w:hAnsi="Times New Roman" w:cs="Times New Roman"/>
                <w:color w:val="000000"/>
              </w:rPr>
              <w:t xml:space="preserve"> inimeste osakaal 16−74aastaste </w:t>
            </w:r>
            <w:proofErr w:type="spellStart"/>
            <w:r w:rsidRPr="008934A7">
              <w:rPr>
                <w:rFonts w:ascii="Times New Roman" w:hAnsi="Times New Roman" w:cs="Times New Roman"/>
                <w:color w:val="000000"/>
              </w:rPr>
              <w:t>earühmas</w:t>
            </w:r>
            <w:proofErr w:type="spellEnd"/>
            <w:r w:rsidRPr="008934A7">
              <w:rPr>
                <w:rFonts w:ascii="Times New Roman" w:hAnsi="Times New Roman" w:cs="Times New Roman"/>
                <w:color w:val="000000"/>
              </w:rPr>
              <w:t xml:space="preserve">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80%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65% (2012) </w:t>
            </w:r>
          </w:p>
        </w:tc>
      </w:tr>
      <w:tr w:rsidR="00F57CA3" w:rsidRPr="008934A7" w:rsidTr="00F57CA3">
        <w:trPr>
          <w:trHeight w:val="244"/>
        </w:trPr>
        <w:tc>
          <w:tcPr>
            <w:tcW w:w="5206"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7. Üldhariduskooli õpetajate keskmine palk võrdluses kõrgharidusega töötaja keskmise palgaga Eestis </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≥1,0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0,64 (2011) </w:t>
            </w:r>
          </w:p>
        </w:tc>
      </w:tr>
      <w:tr w:rsidR="00F57CA3" w:rsidRPr="008934A7" w:rsidTr="00F57CA3">
        <w:trPr>
          <w:trHeight w:val="244"/>
        </w:trPr>
        <w:tc>
          <w:tcPr>
            <w:tcW w:w="5206" w:type="dxa"/>
          </w:tcPr>
          <w:p w:rsidR="00F57CA3" w:rsidRPr="008934A7" w:rsidRDefault="00F57CA3" w:rsidP="00F57CA3">
            <w:pPr>
              <w:pStyle w:val="Default"/>
              <w:rPr>
                <w:sz w:val="22"/>
                <w:szCs w:val="22"/>
              </w:rPr>
            </w:pPr>
            <w:r w:rsidRPr="008934A7">
              <w:rPr>
                <w:sz w:val="22"/>
                <w:szCs w:val="22"/>
              </w:rPr>
              <w:t>8. Erinevate osapoolte rahulolu elukestva õppe toimimisega</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c>
          <w:tcPr>
            <w:tcW w:w="1985" w:type="dxa"/>
          </w:tcPr>
          <w:p w:rsidR="00F57CA3" w:rsidRPr="008934A7" w:rsidRDefault="00F57CA3" w:rsidP="00F57CA3">
            <w:pPr>
              <w:pStyle w:val="Default"/>
              <w:rPr>
                <w:sz w:val="22"/>
                <w:szCs w:val="22"/>
              </w:rPr>
            </w:pPr>
            <w:r w:rsidRPr="008934A7">
              <w:rPr>
                <w:sz w:val="22"/>
                <w:szCs w:val="22"/>
              </w:rPr>
              <w:t xml:space="preserve">rahulolu on kasvanud </w:t>
            </w:r>
          </w:p>
        </w:tc>
        <w:tc>
          <w:tcPr>
            <w:tcW w:w="1752" w:type="dxa"/>
          </w:tcPr>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tc>
      </w:tr>
    </w:tbl>
    <w:p w:rsidR="00E02876" w:rsidRPr="008934A7" w:rsidRDefault="00E02876" w:rsidP="00F57CA3">
      <w:pPr>
        <w:spacing w:after="0" w:line="240" w:lineRule="auto"/>
        <w:jc w:val="both"/>
        <w:rPr>
          <w:rFonts w:ascii="Times New Roman" w:hAnsi="Times New Roman" w:cs="Times New Roman"/>
        </w:rPr>
      </w:pPr>
    </w:p>
    <w:p w:rsidR="00E02876" w:rsidRPr="008934A7" w:rsidRDefault="00F57CA3" w:rsidP="00750985">
      <w:pPr>
        <w:spacing w:after="0"/>
        <w:jc w:val="both"/>
        <w:rPr>
          <w:rFonts w:ascii="Times New Roman" w:hAnsi="Times New Roman" w:cs="Times New Roman"/>
        </w:rPr>
      </w:pPr>
      <w:proofErr w:type="spellStart"/>
      <w:r w:rsidRPr="008934A7">
        <w:rPr>
          <w:rFonts w:ascii="Times New Roman" w:hAnsi="Times New Roman" w:cs="Times New Roman"/>
        </w:rPr>
        <w:lastRenderedPageBreak/>
        <w:t>Üldeesmärgi</w:t>
      </w:r>
      <w:proofErr w:type="spellEnd"/>
      <w:r w:rsidRPr="008934A7">
        <w:rPr>
          <w:rFonts w:ascii="Times New Roman" w:hAnsi="Times New Roman" w:cs="Times New Roman"/>
        </w:rPr>
        <w:t xml:space="preserve"> teostumiseks on seatud 5 strateegilist eesmärki:</w:t>
      </w:r>
    </w:p>
    <w:p w:rsidR="00F57CA3" w:rsidRPr="008934A7" w:rsidRDefault="00F57CA3" w:rsidP="00F57CA3">
      <w:pPr>
        <w:autoSpaceDE w:val="0"/>
        <w:autoSpaceDN w:val="0"/>
        <w:adjustRightInd w:val="0"/>
        <w:spacing w:after="0" w:line="240" w:lineRule="auto"/>
        <w:rPr>
          <w:rFonts w:ascii="Times New Roman" w:hAnsi="Times New Roman" w:cs="Times New Roman"/>
          <w:color w:val="000000"/>
        </w:rPr>
      </w:pPr>
    </w:p>
    <w:p w:rsidR="00F57CA3" w:rsidRPr="008934A7" w:rsidRDefault="00F57CA3" w:rsidP="00CC1684">
      <w:pPr>
        <w:pStyle w:val="ListParagraph"/>
        <w:numPr>
          <w:ilvl w:val="0"/>
          <w:numId w:val="22"/>
        </w:numPr>
        <w:autoSpaceDE w:val="0"/>
        <w:autoSpaceDN w:val="0"/>
        <w:adjustRightInd w:val="0"/>
        <w:spacing w:after="15" w:line="240" w:lineRule="auto"/>
        <w:rPr>
          <w:rFonts w:ascii="Times New Roman" w:hAnsi="Times New Roman" w:cs="Times New Roman"/>
          <w:color w:val="000000"/>
        </w:rPr>
      </w:pPr>
      <w:r w:rsidRPr="008934A7">
        <w:rPr>
          <w:rFonts w:ascii="Times New Roman" w:hAnsi="Times New Roman" w:cs="Times New Roman"/>
          <w:color w:val="000000"/>
        </w:rPr>
        <w:t xml:space="preserve">MUUTUNUD ÕPIKÄSITUS. Iga õppija individuaalset ja sotsiaalset arengut toetava, õpioskusi, loovust ja ettevõtlikkust arendav õpikäsitus on rakendatud kõigil haridustasemetel ja -liikides. </w:t>
      </w:r>
    </w:p>
    <w:p w:rsidR="00CC1684" w:rsidRPr="008934A7" w:rsidRDefault="00CC1684" w:rsidP="00CC1684">
      <w:pPr>
        <w:autoSpaceDE w:val="0"/>
        <w:autoSpaceDN w:val="0"/>
        <w:adjustRightInd w:val="0"/>
        <w:spacing w:after="15"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Madalal tasemel oskustega õpilaste osakaal (%), sihttase 2018 – </w:t>
      </w:r>
    </w:p>
    <w:p w:rsidR="00600C1D" w:rsidRPr="008934A7" w:rsidRDefault="00600C1D" w:rsidP="00B45879">
      <w:pPr>
        <w:pStyle w:val="Default"/>
        <w:ind w:firstLine="708"/>
        <w:rPr>
          <w:sz w:val="22"/>
          <w:szCs w:val="22"/>
        </w:rPr>
      </w:pPr>
      <w:r w:rsidRPr="008934A7">
        <w:rPr>
          <w:sz w:val="22"/>
          <w:szCs w:val="22"/>
        </w:rPr>
        <w:t xml:space="preserve">Funktsionaalne lugemisoskus 7,5% </w:t>
      </w:r>
    </w:p>
    <w:p w:rsidR="00600C1D" w:rsidRPr="008934A7" w:rsidRDefault="00600C1D" w:rsidP="00B45879">
      <w:pPr>
        <w:autoSpaceDE w:val="0"/>
        <w:autoSpaceDN w:val="0"/>
        <w:adjustRightInd w:val="0"/>
        <w:spacing w:after="0" w:line="240" w:lineRule="auto"/>
        <w:ind w:firstLine="708"/>
        <w:rPr>
          <w:rFonts w:ascii="Times New Roman" w:hAnsi="Times New Roman" w:cs="Times New Roman"/>
          <w:color w:val="000000"/>
        </w:rPr>
      </w:pPr>
      <w:r w:rsidRPr="008934A7">
        <w:rPr>
          <w:rFonts w:ascii="Times New Roman" w:hAnsi="Times New Roman" w:cs="Times New Roman"/>
          <w:color w:val="000000"/>
        </w:rPr>
        <w:t>Matemaatiline kirjaoskus 8%</w:t>
      </w:r>
    </w:p>
    <w:p w:rsidR="00600C1D" w:rsidRPr="008934A7" w:rsidRDefault="00B45879" w:rsidP="00B45879">
      <w:pPr>
        <w:autoSpaceDE w:val="0"/>
        <w:autoSpaceDN w:val="0"/>
        <w:adjustRightInd w:val="0"/>
        <w:spacing w:after="15" w:line="240" w:lineRule="auto"/>
        <w:ind w:firstLine="708"/>
        <w:rPr>
          <w:rFonts w:ascii="Times New Roman" w:hAnsi="Times New Roman" w:cs="Times New Roman"/>
          <w:color w:val="000000"/>
        </w:rPr>
      </w:pPr>
      <w:r w:rsidRPr="008934A7">
        <w:rPr>
          <w:rFonts w:ascii="Times New Roman" w:hAnsi="Times New Roman" w:cs="Times New Roman"/>
          <w:color w:val="000000"/>
        </w:rPr>
        <w:t>Loodusteaduslik</w:t>
      </w:r>
      <w:r w:rsidR="00600C1D" w:rsidRPr="008934A7">
        <w:rPr>
          <w:rFonts w:ascii="Times New Roman" w:hAnsi="Times New Roman" w:cs="Times New Roman"/>
          <w:color w:val="000000"/>
        </w:rPr>
        <w:t xml:space="preserve"> kirjaoskus 5%</w:t>
      </w:r>
    </w:p>
    <w:p w:rsidR="00600C1D" w:rsidRPr="008934A7" w:rsidRDefault="00600C1D" w:rsidP="00600C1D">
      <w:pPr>
        <w:autoSpaceDE w:val="0"/>
        <w:autoSpaceDN w:val="0"/>
        <w:adjustRightInd w:val="0"/>
        <w:spacing w:after="15" w:line="240" w:lineRule="auto"/>
        <w:rPr>
          <w:rFonts w:ascii="Times New Roman" w:hAnsi="Times New Roman" w:cs="Times New Roman"/>
          <w:color w:val="000000"/>
        </w:rPr>
      </w:pPr>
    </w:p>
    <w:p w:rsidR="00600C1D" w:rsidRPr="008934A7" w:rsidRDefault="00600C1D" w:rsidP="00600C1D">
      <w:pPr>
        <w:pStyle w:val="Default"/>
        <w:rPr>
          <w:sz w:val="22"/>
          <w:szCs w:val="22"/>
        </w:rPr>
      </w:pPr>
      <w:r w:rsidRPr="008934A7">
        <w:rPr>
          <w:sz w:val="22"/>
          <w:szCs w:val="22"/>
        </w:rPr>
        <w:t xml:space="preserve">Põhikoolist </w:t>
      </w:r>
      <w:proofErr w:type="spellStart"/>
      <w:r w:rsidRPr="008934A7">
        <w:rPr>
          <w:sz w:val="22"/>
          <w:szCs w:val="22"/>
        </w:rPr>
        <w:t>väljalangevus</w:t>
      </w:r>
      <w:proofErr w:type="spellEnd"/>
      <w:r w:rsidRPr="008934A7">
        <w:rPr>
          <w:sz w:val="22"/>
          <w:szCs w:val="22"/>
        </w:rPr>
        <w:t xml:space="preserve"> kolmandas kooliastmes (%), sihttase 2020 – &lt;1% </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Õppetöö </w:t>
      </w:r>
      <w:proofErr w:type="spellStart"/>
      <w:r w:rsidRPr="008934A7">
        <w:rPr>
          <w:rFonts w:ascii="Times New Roman" w:hAnsi="Times New Roman" w:cs="Times New Roman"/>
          <w:color w:val="000000"/>
        </w:rPr>
        <w:t>katkestajate</w:t>
      </w:r>
      <w:proofErr w:type="spellEnd"/>
      <w:r w:rsidRPr="008934A7">
        <w:rPr>
          <w:rFonts w:ascii="Times New Roman" w:hAnsi="Times New Roman" w:cs="Times New Roman"/>
          <w:color w:val="000000"/>
        </w:rPr>
        <w:t xml:space="preserve"> määr %, sihttase 2020 – </w:t>
      </w:r>
    </w:p>
    <w:p w:rsidR="00600C1D" w:rsidRPr="008934A7" w:rsidRDefault="00600C1D" w:rsidP="00B45879">
      <w:pPr>
        <w:pStyle w:val="Default"/>
        <w:ind w:firstLine="708"/>
        <w:rPr>
          <w:sz w:val="22"/>
          <w:szCs w:val="22"/>
        </w:rPr>
      </w:pPr>
      <w:r w:rsidRPr="008934A7">
        <w:rPr>
          <w:sz w:val="22"/>
          <w:szCs w:val="22"/>
        </w:rPr>
        <w:t xml:space="preserve">Kutseõppeasutustes &lt;20% </w:t>
      </w:r>
    </w:p>
    <w:p w:rsidR="00600C1D" w:rsidRPr="008934A7" w:rsidRDefault="00600C1D" w:rsidP="00B45879">
      <w:pPr>
        <w:pStyle w:val="Default"/>
        <w:ind w:firstLine="708"/>
        <w:rPr>
          <w:sz w:val="22"/>
          <w:szCs w:val="22"/>
        </w:rPr>
      </w:pPr>
      <w:r w:rsidRPr="008934A7">
        <w:rPr>
          <w:sz w:val="22"/>
          <w:szCs w:val="22"/>
        </w:rPr>
        <w:t xml:space="preserve">Gümnaasiumides &lt;0,8% </w:t>
      </w:r>
    </w:p>
    <w:p w:rsidR="00600C1D" w:rsidRPr="008934A7" w:rsidRDefault="00600C1D" w:rsidP="00B45879">
      <w:pPr>
        <w:pStyle w:val="Default"/>
        <w:ind w:firstLine="360"/>
        <w:rPr>
          <w:sz w:val="22"/>
          <w:szCs w:val="22"/>
        </w:rPr>
      </w:pPr>
      <w:r w:rsidRPr="008934A7">
        <w:rPr>
          <w:sz w:val="22"/>
          <w:szCs w:val="22"/>
        </w:rPr>
        <w:t xml:space="preserve">Kõrghariduses &lt;15% </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15" w:line="240" w:lineRule="auto"/>
        <w:rPr>
          <w:rFonts w:ascii="Times New Roman" w:hAnsi="Times New Roman" w:cs="Times New Roman"/>
          <w:color w:val="000000"/>
        </w:rPr>
      </w:pPr>
    </w:p>
    <w:p w:rsidR="00F57CA3" w:rsidRPr="008934A7" w:rsidRDefault="00F57CA3" w:rsidP="00600C1D">
      <w:pPr>
        <w:pStyle w:val="ListParagraph"/>
        <w:numPr>
          <w:ilvl w:val="0"/>
          <w:numId w:val="22"/>
        </w:numPr>
        <w:autoSpaceDE w:val="0"/>
        <w:autoSpaceDN w:val="0"/>
        <w:adjustRightInd w:val="0"/>
        <w:spacing w:after="15" w:line="240" w:lineRule="auto"/>
        <w:rPr>
          <w:rFonts w:ascii="Times New Roman" w:hAnsi="Times New Roman" w:cs="Times New Roman"/>
          <w:color w:val="000000"/>
        </w:rPr>
      </w:pPr>
      <w:r w:rsidRPr="008934A7">
        <w:rPr>
          <w:rFonts w:ascii="Times New Roman" w:hAnsi="Times New Roman" w:cs="Times New Roman"/>
          <w:color w:val="000000"/>
        </w:rPr>
        <w:t xml:space="preserve">PÄDEVAD JA MOTIVEERITUD ÕPETAJAD NING KOOLIJUHID. Õpetaja/õppejõu ja koolijuhi töö hindamine ja tasustamine on vastavuses nendele ametikohtadele esitatavate nõuete ja töö tulemuslikkusega. </w:t>
      </w:r>
    </w:p>
    <w:p w:rsidR="00600C1D" w:rsidRPr="008934A7" w:rsidRDefault="00600C1D" w:rsidP="00600C1D">
      <w:pPr>
        <w:autoSpaceDE w:val="0"/>
        <w:autoSpaceDN w:val="0"/>
        <w:adjustRightInd w:val="0"/>
        <w:spacing w:after="15" w:line="240" w:lineRule="auto"/>
        <w:rPr>
          <w:rFonts w:ascii="Times New Roman" w:hAnsi="Times New Roman" w:cs="Times New Roman"/>
          <w:color w:val="000000"/>
        </w:rPr>
      </w:pPr>
    </w:p>
    <w:p w:rsidR="00600C1D" w:rsidRPr="008934A7" w:rsidRDefault="00600C1D" w:rsidP="00600C1D">
      <w:pPr>
        <w:pStyle w:val="Default"/>
        <w:rPr>
          <w:sz w:val="22"/>
          <w:szCs w:val="22"/>
        </w:rPr>
      </w:pPr>
      <w:r w:rsidRPr="008934A7">
        <w:rPr>
          <w:sz w:val="22"/>
          <w:szCs w:val="22"/>
        </w:rPr>
        <w:t xml:space="preserve">30-aastaste ja nooremate õpetajate osakaal (%), sihttase 2020 – &gt;12,5% </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pStyle w:val="Default"/>
        <w:rPr>
          <w:sz w:val="22"/>
          <w:szCs w:val="22"/>
        </w:rPr>
      </w:pPr>
      <w:r w:rsidRPr="008934A7">
        <w:rPr>
          <w:sz w:val="22"/>
          <w:szCs w:val="22"/>
        </w:rPr>
        <w:t xml:space="preserve">Konkurss õpetajakoolituse õppekohtadele, sihttase 2020 – Konkurss on kasvanud </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pStyle w:val="Default"/>
        <w:rPr>
          <w:sz w:val="22"/>
          <w:szCs w:val="22"/>
        </w:rPr>
      </w:pPr>
      <w:r w:rsidRPr="008934A7">
        <w:rPr>
          <w:sz w:val="22"/>
          <w:szCs w:val="22"/>
        </w:rPr>
        <w:t xml:space="preserve">Õpetajate sooline struktuur üldhariduses (naised: mehed (%), sihttase 2020 – 75%:25% </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15" w:line="240" w:lineRule="auto"/>
        <w:rPr>
          <w:rFonts w:ascii="Times New Roman" w:hAnsi="Times New Roman" w:cs="Times New Roman"/>
          <w:color w:val="000000"/>
        </w:rPr>
      </w:pPr>
    </w:p>
    <w:p w:rsidR="00F57CA3" w:rsidRPr="008934A7" w:rsidRDefault="00F57CA3" w:rsidP="00600C1D">
      <w:pPr>
        <w:pStyle w:val="ListParagraph"/>
        <w:numPr>
          <w:ilvl w:val="0"/>
          <w:numId w:val="22"/>
        </w:numPr>
        <w:autoSpaceDE w:val="0"/>
        <w:autoSpaceDN w:val="0"/>
        <w:adjustRightInd w:val="0"/>
        <w:spacing w:after="15" w:line="240" w:lineRule="auto"/>
        <w:rPr>
          <w:rFonts w:ascii="Times New Roman" w:hAnsi="Times New Roman" w:cs="Times New Roman"/>
          <w:color w:val="000000"/>
        </w:rPr>
      </w:pPr>
      <w:r w:rsidRPr="008934A7">
        <w:rPr>
          <w:rFonts w:ascii="Times New Roman" w:hAnsi="Times New Roman" w:cs="Times New Roman"/>
          <w:color w:val="000000"/>
        </w:rPr>
        <w:t xml:space="preserve">ELUKESTVA ÕPPE VÕIMALUSTE JA TÖÖMAAILMA VAJADUSTE VASTAVUS. Kvaliteetsed, paindlikud ja mitmekesiste valikutega ning tööturu arenguvajadusi arvestavad õppimisvõimalused ja karjääriteenused on suurendanud erialase kvalifikatsiooniga inimeste arvu erinevates vanuserühmades ja Eesti eri regioonides. </w:t>
      </w:r>
    </w:p>
    <w:p w:rsidR="00600C1D" w:rsidRPr="008934A7" w:rsidRDefault="00600C1D" w:rsidP="00600C1D">
      <w:pPr>
        <w:autoSpaceDE w:val="0"/>
        <w:autoSpaceDN w:val="0"/>
        <w:adjustRightInd w:val="0"/>
        <w:spacing w:after="15"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LTT (loodus- ja täppisteadused, tehnika, tootmine ja ehitus) erialade lõpetajate osakaal (%) kõrghariduses, sihttase 2020 – 25%</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Karjäärinõustamise läbinud põhikoolilõpetajate osakaal, sihttase 2020 – 100%</w:t>
      </w:r>
    </w:p>
    <w:p w:rsidR="00600C1D" w:rsidRPr="008934A7" w:rsidRDefault="00600C1D" w:rsidP="00600C1D">
      <w:pPr>
        <w:autoSpaceDE w:val="0"/>
        <w:autoSpaceDN w:val="0"/>
        <w:adjustRightInd w:val="0"/>
        <w:spacing w:after="0" w:line="240" w:lineRule="auto"/>
        <w:rPr>
          <w:rFonts w:ascii="Times New Roman" w:hAnsi="Times New Roman" w:cs="Times New Roman"/>
          <w:b/>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Kutsehariduse statsionaarses õppes õpinguid jätkavate põhikoolilõpetajate määr (%), sihttase 2020 – 35%</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Keskhariduse tasemel õppurite jagunemine (%) </w:t>
      </w:r>
      <w:proofErr w:type="spellStart"/>
      <w:r w:rsidRPr="008934A7">
        <w:rPr>
          <w:rFonts w:ascii="Times New Roman" w:hAnsi="Times New Roman" w:cs="Times New Roman"/>
          <w:color w:val="000000"/>
        </w:rPr>
        <w:t>üldkeskhariduse</w:t>
      </w:r>
      <w:proofErr w:type="spellEnd"/>
      <w:r w:rsidRPr="008934A7">
        <w:rPr>
          <w:rFonts w:ascii="Times New Roman" w:hAnsi="Times New Roman" w:cs="Times New Roman"/>
          <w:color w:val="000000"/>
        </w:rPr>
        <w:t xml:space="preserve"> ja kutsekeskhariduse vahel, sihttase 2020 – 60%:40%</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Üliõpilaste mobiilsus, sihttase 2020 – 10%</w:t>
      </w: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600C1D" w:rsidRPr="008934A7" w:rsidRDefault="00600C1D" w:rsidP="00600C1D">
      <w:pPr>
        <w:autoSpaceDE w:val="0"/>
        <w:autoSpaceDN w:val="0"/>
        <w:adjustRightInd w:val="0"/>
        <w:spacing w:after="0" w:line="240" w:lineRule="auto"/>
        <w:rPr>
          <w:rFonts w:ascii="Times New Roman" w:hAnsi="Times New Roman" w:cs="Times New Roman"/>
          <w:color w:val="000000"/>
        </w:rPr>
      </w:pPr>
    </w:p>
    <w:p w:rsidR="00F57CA3" w:rsidRPr="008934A7" w:rsidRDefault="00F57CA3" w:rsidP="00C2722C">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DIGIPÖÖRE ELUKESTVAS ÕPPES. Õppimisel ja õpetamisel rakendatakse kaasaegset </w:t>
      </w:r>
      <w:proofErr w:type="spellStart"/>
      <w:r w:rsidRPr="008934A7">
        <w:rPr>
          <w:rFonts w:ascii="Times New Roman" w:hAnsi="Times New Roman" w:cs="Times New Roman"/>
          <w:color w:val="000000"/>
        </w:rPr>
        <w:t>digitehnoloogiat</w:t>
      </w:r>
      <w:proofErr w:type="spellEnd"/>
      <w:r w:rsidRPr="008934A7">
        <w:rPr>
          <w:rFonts w:ascii="Times New Roman" w:hAnsi="Times New Roman" w:cs="Times New Roman"/>
          <w:color w:val="000000"/>
        </w:rPr>
        <w:t xml:space="preserve"> otstarbekamalt ja tulemuslikumalt, paranenud on kogu elanikkonna </w:t>
      </w:r>
      <w:proofErr w:type="spellStart"/>
      <w:r w:rsidRPr="008934A7">
        <w:rPr>
          <w:rFonts w:ascii="Times New Roman" w:hAnsi="Times New Roman" w:cs="Times New Roman"/>
          <w:color w:val="000000"/>
        </w:rPr>
        <w:t>digioskused</w:t>
      </w:r>
      <w:proofErr w:type="spellEnd"/>
      <w:r w:rsidRPr="008934A7">
        <w:rPr>
          <w:rFonts w:ascii="Times New Roman" w:hAnsi="Times New Roman" w:cs="Times New Roman"/>
          <w:color w:val="000000"/>
        </w:rPr>
        <w:t xml:space="preserve"> ning tagatud on ligipääs uue põlvkonna </w:t>
      </w:r>
      <w:proofErr w:type="spellStart"/>
      <w:r w:rsidRPr="008934A7">
        <w:rPr>
          <w:rFonts w:ascii="Times New Roman" w:hAnsi="Times New Roman" w:cs="Times New Roman"/>
          <w:color w:val="000000"/>
        </w:rPr>
        <w:t>digitaristule</w:t>
      </w:r>
      <w:proofErr w:type="spellEnd"/>
      <w:r w:rsidRPr="008934A7">
        <w:rPr>
          <w:rFonts w:ascii="Times New Roman" w:hAnsi="Times New Roman" w:cs="Times New Roman"/>
          <w:color w:val="000000"/>
        </w:rPr>
        <w:t xml:space="preserve">. </w:t>
      </w: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C2722C" w:rsidRPr="008934A7" w:rsidRDefault="00C2722C" w:rsidP="00C2722C">
      <w:pPr>
        <w:pStyle w:val="Default"/>
        <w:rPr>
          <w:sz w:val="22"/>
          <w:szCs w:val="22"/>
        </w:rPr>
      </w:pPr>
      <w:r w:rsidRPr="008934A7">
        <w:rPr>
          <w:sz w:val="22"/>
          <w:szCs w:val="22"/>
        </w:rPr>
        <w:lastRenderedPageBreak/>
        <w:t xml:space="preserve">Õppijate osakaal erinevatel haridustasemetel (ISCED 1−6), kes kasutavad õppetöös iga päev arvutit vm personaalset </w:t>
      </w:r>
      <w:proofErr w:type="spellStart"/>
      <w:r w:rsidRPr="008934A7">
        <w:rPr>
          <w:sz w:val="22"/>
          <w:szCs w:val="22"/>
        </w:rPr>
        <w:t>digivahendit</w:t>
      </w:r>
      <w:proofErr w:type="spellEnd"/>
      <w:r w:rsidRPr="008934A7">
        <w:rPr>
          <w:sz w:val="22"/>
          <w:szCs w:val="22"/>
        </w:rPr>
        <w:t xml:space="preserve">, sihttase 2020 – 100% </w:t>
      </w: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C2722C" w:rsidRPr="008934A7" w:rsidRDefault="00C2722C" w:rsidP="00C2722C">
      <w:pPr>
        <w:pStyle w:val="Default"/>
        <w:rPr>
          <w:sz w:val="22"/>
          <w:szCs w:val="22"/>
        </w:rPr>
      </w:pPr>
      <w:r w:rsidRPr="008934A7">
        <w:rPr>
          <w:sz w:val="22"/>
          <w:szCs w:val="22"/>
        </w:rPr>
        <w:t xml:space="preserve">Nende 8. klassi õpilaste osakaal kõigist 8. klassi õpilastest, kes õpivad digitaalselt toetavates koolides, sihttase 2020 – 100% </w:t>
      </w: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C2722C" w:rsidRPr="008934A7" w:rsidRDefault="00C2722C" w:rsidP="00C2722C">
      <w:pPr>
        <w:pStyle w:val="Default"/>
        <w:rPr>
          <w:sz w:val="22"/>
          <w:szCs w:val="22"/>
        </w:rPr>
      </w:pPr>
      <w:r w:rsidRPr="008934A7">
        <w:rPr>
          <w:sz w:val="22"/>
          <w:szCs w:val="22"/>
        </w:rPr>
        <w:t xml:space="preserve">Nende 8. klassi õpilaste osakaal kõigist 8. klassi õpilastest, kes õpivad virtuaalse õpikeskkonnaga koolides, sihttase 2020 – 100% </w:t>
      </w: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C2722C" w:rsidRPr="008934A7" w:rsidRDefault="00C2722C" w:rsidP="00C2722C">
      <w:pPr>
        <w:pStyle w:val="Default"/>
        <w:rPr>
          <w:sz w:val="22"/>
          <w:szCs w:val="22"/>
        </w:rPr>
      </w:pPr>
      <w:r w:rsidRPr="008934A7">
        <w:rPr>
          <w:sz w:val="22"/>
          <w:szCs w:val="22"/>
        </w:rPr>
        <w:t xml:space="preserve">Põhikoolilõpetajate määr, kellel on tõendatult olemas IKT baasoskused, sihttase 2020 – 100% </w:t>
      </w: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C2722C" w:rsidRPr="008934A7" w:rsidRDefault="00C2722C" w:rsidP="00C2722C">
      <w:pPr>
        <w:autoSpaceDE w:val="0"/>
        <w:autoSpaceDN w:val="0"/>
        <w:adjustRightInd w:val="0"/>
        <w:spacing w:after="0" w:line="240" w:lineRule="auto"/>
        <w:rPr>
          <w:rFonts w:ascii="Times New Roman" w:hAnsi="Times New Roman" w:cs="Times New Roman"/>
          <w:color w:val="000000"/>
        </w:rPr>
      </w:pPr>
    </w:p>
    <w:p w:rsidR="00F57CA3" w:rsidRPr="008934A7" w:rsidRDefault="00F57CA3" w:rsidP="00C2722C">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8934A7">
        <w:rPr>
          <w:rFonts w:ascii="Times New Roman" w:hAnsi="Times New Roman" w:cs="Times New Roman"/>
          <w:color w:val="000000"/>
        </w:rPr>
        <w:t xml:space="preserve">VÕRDSED VÕIMALUSED ELUKESTVAKS ÕPPEKS JA ÕPPES OSALUSE KASV. Kõigile on loodud võrdsed võimalused elukestvaks õppeks. </w:t>
      </w:r>
    </w:p>
    <w:p w:rsidR="00B45879" w:rsidRPr="008934A7" w:rsidRDefault="00B45879" w:rsidP="00B45879">
      <w:pPr>
        <w:pStyle w:val="Default"/>
        <w:rPr>
          <w:sz w:val="22"/>
          <w:szCs w:val="22"/>
        </w:rPr>
      </w:pPr>
    </w:p>
    <w:p w:rsidR="00B45879" w:rsidRPr="008934A7" w:rsidRDefault="00C2722C" w:rsidP="00B45879">
      <w:pPr>
        <w:pStyle w:val="Default"/>
        <w:rPr>
          <w:sz w:val="22"/>
          <w:szCs w:val="22"/>
        </w:rPr>
      </w:pPr>
      <w:r w:rsidRPr="008934A7">
        <w:rPr>
          <w:sz w:val="22"/>
          <w:szCs w:val="22"/>
        </w:rPr>
        <w:t xml:space="preserve">Kolmanda haridustasemega 30−34-aastaste osakaal </w:t>
      </w:r>
      <w:proofErr w:type="spellStart"/>
      <w:r w:rsidRPr="008934A7">
        <w:rPr>
          <w:sz w:val="22"/>
          <w:szCs w:val="22"/>
        </w:rPr>
        <w:t>earühmas</w:t>
      </w:r>
      <w:proofErr w:type="spellEnd"/>
      <w:r w:rsidRPr="008934A7">
        <w:rPr>
          <w:sz w:val="22"/>
          <w:szCs w:val="22"/>
        </w:rPr>
        <w:t xml:space="preserve"> (%)</w:t>
      </w:r>
      <w:r w:rsidR="00B45879" w:rsidRPr="008934A7">
        <w:rPr>
          <w:sz w:val="22"/>
          <w:szCs w:val="22"/>
        </w:rPr>
        <w:t xml:space="preserve">, sihttase 2020 – 40% </w:t>
      </w:r>
    </w:p>
    <w:p w:rsidR="00C2722C" w:rsidRPr="008934A7" w:rsidRDefault="00C2722C" w:rsidP="00B45879">
      <w:pPr>
        <w:autoSpaceDE w:val="0"/>
        <w:autoSpaceDN w:val="0"/>
        <w:adjustRightInd w:val="0"/>
        <w:spacing w:after="0" w:line="240" w:lineRule="auto"/>
        <w:rPr>
          <w:rFonts w:ascii="Times New Roman" w:hAnsi="Times New Roman" w:cs="Times New Roman"/>
          <w:color w:val="000000"/>
        </w:rPr>
      </w:pPr>
    </w:p>
    <w:p w:rsidR="00B45879" w:rsidRPr="008934A7" w:rsidRDefault="00B45879" w:rsidP="00B45879">
      <w:pPr>
        <w:pStyle w:val="Default"/>
        <w:rPr>
          <w:sz w:val="22"/>
          <w:szCs w:val="22"/>
        </w:rPr>
      </w:pPr>
      <w:r w:rsidRPr="008934A7">
        <w:rPr>
          <w:sz w:val="22"/>
          <w:szCs w:val="22"/>
        </w:rPr>
        <w:t xml:space="preserve">4-aastaste kuni kooliealiste laste osakaal alushariduses (%), sihttase 2020 – 95% </w:t>
      </w:r>
    </w:p>
    <w:p w:rsidR="00B45879" w:rsidRPr="008934A7" w:rsidRDefault="00B45879" w:rsidP="00B45879">
      <w:pPr>
        <w:autoSpaceDE w:val="0"/>
        <w:autoSpaceDN w:val="0"/>
        <w:adjustRightInd w:val="0"/>
        <w:spacing w:after="0" w:line="240" w:lineRule="auto"/>
        <w:rPr>
          <w:rFonts w:ascii="Times New Roman" w:hAnsi="Times New Roman" w:cs="Times New Roman"/>
          <w:b/>
          <w:color w:val="000000"/>
        </w:rPr>
      </w:pPr>
    </w:p>
    <w:p w:rsidR="00B45879" w:rsidRPr="008934A7" w:rsidRDefault="00B45879" w:rsidP="00B45879">
      <w:pPr>
        <w:pStyle w:val="Default"/>
        <w:rPr>
          <w:sz w:val="22"/>
          <w:szCs w:val="22"/>
        </w:rPr>
      </w:pPr>
      <w:r w:rsidRPr="008934A7">
        <w:rPr>
          <w:sz w:val="22"/>
          <w:szCs w:val="22"/>
        </w:rPr>
        <w:t xml:space="preserve">Vene õppekeelega põhikooli lõpetajate osakaal, kes valdavad eesti keelt tasemel B1 (%), sihttase 2020 – 90% </w:t>
      </w:r>
    </w:p>
    <w:p w:rsidR="00B45879" w:rsidRPr="008934A7" w:rsidRDefault="00B45879" w:rsidP="00B45879">
      <w:pPr>
        <w:autoSpaceDE w:val="0"/>
        <w:autoSpaceDN w:val="0"/>
        <w:adjustRightInd w:val="0"/>
        <w:spacing w:after="0" w:line="240" w:lineRule="auto"/>
        <w:rPr>
          <w:rFonts w:ascii="Times New Roman" w:hAnsi="Times New Roman" w:cs="Times New Roman"/>
          <w:color w:val="000000"/>
        </w:rPr>
      </w:pPr>
    </w:p>
    <w:p w:rsidR="00B45879" w:rsidRPr="008934A7" w:rsidRDefault="00B45879" w:rsidP="00B45879">
      <w:pPr>
        <w:pStyle w:val="Default"/>
        <w:rPr>
          <w:sz w:val="22"/>
          <w:szCs w:val="22"/>
        </w:rPr>
      </w:pPr>
      <w:r w:rsidRPr="008934A7">
        <w:rPr>
          <w:sz w:val="22"/>
          <w:szCs w:val="22"/>
        </w:rPr>
        <w:t xml:space="preserve">Tööjõukulude osakaal valitsussektori hariduskuludest (%), sihttase 2020 – 60 </w:t>
      </w:r>
    </w:p>
    <w:p w:rsidR="00C2722C" w:rsidRPr="008934A7" w:rsidRDefault="00B45879" w:rsidP="00B45879">
      <w:pPr>
        <w:autoSpaceDE w:val="0"/>
        <w:autoSpaceDN w:val="0"/>
        <w:adjustRightInd w:val="0"/>
        <w:spacing w:after="0" w:line="240" w:lineRule="auto"/>
        <w:ind w:firstLine="708"/>
        <w:rPr>
          <w:rFonts w:ascii="Times New Roman" w:hAnsi="Times New Roman" w:cs="Times New Roman"/>
          <w:color w:val="000000"/>
        </w:rPr>
      </w:pPr>
      <w:r w:rsidRPr="008934A7">
        <w:rPr>
          <w:rFonts w:ascii="Times New Roman" w:hAnsi="Times New Roman" w:cs="Times New Roman"/>
          <w:color w:val="000000"/>
        </w:rPr>
        <w:t>sh õpetaja tööjõukulude osakaal valitsussektori üldhariduskuludes (%), sihttase 2020 – 50</w:t>
      </w:r>
    </w:p>
    <w:p w:rsidR="00B45879" w:rsidRPr="008934A7" w:rsidRDefault="00B45879" w:rsidP="00B45879">
      <w:pPr>
        <w:autoSpaceDE w:val="0"/>
        <w:autoSpaceDN w:val="0"/>
        <w:adjustRightInd w:val="0"/>
        <w:spacing w:after="0" w:line="240" w:lineRule="auto"/>
        <w:ind w:firstLine="708"/>
        <w:rPr>
          <w:rFonts w:ascii="Times New Roman" w:hAnsi="Times New Roman" w:cs="Times New Roman"/>
          <w:color w:val="000000"/>
        </w:rPr>
      </w:pPr>
    </w:p>
    <w:p w:rsidR="00B45879" w:rsidRPr="008934A7" w:rsidRDefault="00B45879" w:rsidP="00B45879">
      <w:pPr>
        <w:pStyle w:val="Default"/>
        <w:rPr>
          <w:sz w:val="22"/>
          <w:szCs w:val="22"/>
        </w:rPr>
      </w:pPr>
      <w:r w:rsidRPr="008934A7">
        <w:rPr>
          <w:sz w:val="22"/>
          <w:szCs w:val="22"/>
        </w:rPr>
        <w:t xml:space="preserve">Haridusvaldkonna pinnakasutuse optimeerimine (m2) , sihttase 2020 – 3 milj </w:t>
      </w:r>
    </w:p>
    <w:p w:rsidR="00B45879" w:rsidRPr="008934A7" w:rsidRDefault="00B45879" w:rsidP="00B45879">
      <w:pPr>
        <w:autoSpaceDE w:val="0"/>
        <w:autoSpaceDN w:val="0"/>
        <w:adjustRightInd w:val="0"/>
        <w:spacing w:after="0" w:line="240" w:lineRule="auto"/>
        <w:rPr>
          <w:rFonts w:ascii="Times New Roman" w:hAnsi="Times New Roman" w:cs="Times New Roman"/>
          <w:color w:val="000000"/>
        </w:rPr>
      </w:pPr>
    </w:p>
    <w:p w:rsidR="00B45879" w:rsidRPr="008934A7" w:rsidRDefault="00B45879" w:rsidP="00B45879">
      <w:pPr>
        <w:autoSpaceDE w:val="0"/>
        <w:autoSpaceDN w:val="0"/>
        <w:adjustRightInd w:val="0"/>
        <w:spacing w:after="0" w:line="240" w:lineRule="auto"/>
        <w:rPr>
          <w:rFonts w:ascii="Times New Roman" w:hAnsi="Times New Roman" w:cs="Times New Roman"/>
          <w:color w:val="000000"/>
        </w:rPr>
      </w:pPr>
    </w:p>
    <w:p w:rsidR="00DA18EB" w:rsidRPr="002A2805" w:rsidRDefault="00DA18EB" w:rsidP="00475976">
      <w:pPr>
        <w:pStyle w:val="Heading2"/>
        <w:rPr>
          <w:rFonts w:ascii="Times New Roman" w:hAnsi="Times New Roman" w:cs="Times New Roman"/>
          <w:sz w:val="28"/>
          <w:szCs w:val="28"/>
        </w:rPr>
      </w:pPr>
      <w:bookmarkStart w:id="14" w:name="_Toc508375642"/>
      <w:r w:rsidRPr="002A2805">
        <w:rPr>
          <w:rFonts w:ascii="Times New Roman" w:hAnsi="Times New Roman" w:cs="Times New Roman"/>
          <w:sz w:val="28"/>
          <w:szCs w:val="28"/>
        </w:rPr>
        <w:t>Rahvastiku tervise arengukava 2009-2020</w:t>
      </w:r>
      <w:bookmarkEnd w:id="14"/>
    </w:p>
    <w:p w:rsidR="00F57CA3" w:rsidRPr="008934A7" w:rsidRDefault="002A2805" w:rsidP="00B43E24">
      <w:pPr>
        <w:rPr>
          <w:rFonts w:ascii="Times New Roman" w:hAnsi="Times New Roman" w:cs="Times New Roman"/>
        </w:rPr>
      </w:pPr>
      <w:hyperlink r:id="rId24" w:history="1">
        <w:r w:rsidR="00475976" w:rsidRPr="008934A7">
          <w:rPr>
            <w:rStyle w:val="Hyperlink"/>
            <w:rFonts w:ascii="Times New Roman" w:hAnsi="Times New Roman" w:cs="Times New Roman"/>
          </w:rPr>
          <w:t>https://goo.gl/VdJAev</w:t>
        </w:r>
      </w:hyperlink>
    </w:p>
    <w:p w:rsidR="00475976" w:rsidRPr="008934A7" w:rsidRDefault="00475976" w:rsidP="00672C04">
      <w:pPr>
        <w:spacing w:after="0"/>
        <w:jc w:val="both"/>
        <w:rPr>
          <w:rFonts w:ascii="Times New Roman" w:hAnsi="Times New Roman" w:cs="Times New Roman"/>
        </w:rPr>
      </w:pPr>
    </w:p>
    <w:p w:rsidR="00E02876" w:rsidRPr="008934A7" w:rsidRDefault="00475976" w:rsidP="00672C04">
      <w:pPr>
        <w:autoSpaceDE w:val="0"/>
        <w:autoSpaceDN w:val="0"/>
        <w:adjustRightInd w:val="0"/>
        <w:spacing w:after="0" w:line="240" w:lineRule="auto"/>
        <w:jc w:val="both"/>
        <w:rPr>
          <w:rFonts w:ascii="Times New Roman" w:hAnsi="Times New Roman" w:cs="Times New Roman"/>
        </w:rPr>
      </w:pPr>
      <w:r w:rsidRPr="008934A7">
        <w:rPr>
          <w:rFonts w:ascii="Times New Roman" w:hAnsi="Times New Roman" w:cs="Times New Roman"/>
          <w:b/>
          <w:bCs/>
        </w:rPr>
        <w:t xml:space="preserve">Strateegilise valdkonna </w:t>
      </w:r>
      <w:proofErr w:type="spellStart"/>
      <w:r w:rsidRPr="008934A7">
        <w:rPr>
          <w:rFonts w:ascii="Times New Roman" w:hAnsi="Times New Roman" w:cs="Times New Roman"/>
          <w:b/>
          <w:bCs/>
        </w:rPr>
        <w:t>üldeesmärk</w:t>
      </w:r>
      <w:proofErr w:type="spellEnd"/>
      <w:r w:rsidRPr="008934A7">
        <w:rPr>
          <w:rFonts w:ascii="Times New Roman" w:hAnsi="Times New Roman" w:cs="Times New Roman"/>
          <w:b/>
          <w:bCs/>
        </w:rPr>
        <w:t xml:space="preserve"> – </w:t>
      </w:r>
      <w:r w:rsidRPr="008934A7">
        <w:rPr>
          <w:rFonts w:ascii="Times New Roman" w:hAnsi="Times New Roman" w:cs="Times New Roman"/>
        </w:rPr>
        <w:t>Tervena elatud eluiga on Eestis aastaks 2020 pikenenud meestel keskmiselt 60 ja naistel 65 eluaastani ning keskmine eeldatav eluiga on pikenenud meestel 75 ja naistel 84 eluaastani.</w:t>
      </w:r>
    </w:p>
    <w:p w:rsidR="00E02876" w:rsidRPr="008934A7" w:rsidRDefault="00E02876"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672C04" w:rsidRPr="008934A7" w:rsidRDefault="00672C04" w:rsidP="00672C04">
            <w:pPr>
              <w:autoSpaceDE w:val="0"/>
              <w:autoSpaceDN w:val="0"/>
              <w:adjustRightInd w:val="0"/>
              <w:rPr>
                <w:rFonts w:ascii="Times New Roman" w:hAnsi="Times New Roman" w:cs="Times New Roman"/>
                <w:b/>
                <w:bCs/>
              </w:rPr>
            </w:pPr>
          </w:p>
          <w:p w:rsidR="00672C04" w:rsidRPr="008934A7" w:rsidRDefault="00672C04" w:rsidP="00672C04">
            <w:pPr>
              <w:jc w:val="both"/>
              <w:rPr>
                <w:rFonts w:ascii="Times New Roman" w:hAnsi="Times New Roman" w:cs="Times New Roman"/>
              </w:rPr>
            </w:pPr>
          </w:p>
        </w:tc>
        <w:tc>
          <w:tcPr>
            <w:tcW w:w="118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Baastase</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672C04" w:rsidRPr="008934A7" w:rsidRDefault="00672C04" w:rsidP="00750985">
            <w:pPr>
              <w:jc w:val="both"/>
              <w:rPr>
                <w:rFonts w:ascii="Times New Roman" w:hAnsi="Times New Roman" w:cs="Times New Roman"/>
              </w:rPr>
            </w:pPr>
          </w:p>
        </w:tc>
        <w:tc>
          <w:tcPr>
            <w:tcW w:w="1275"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Aasta</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672C04" w:rsidRPr="008934A7" w:rsidRDefault="00672C04" w:rsidP="00750985">
            <w:pPr>
              <w:jc w:val="both"/>
              <w:rPr>
                <w:rFonts w:ascii="Times New Roman" w:hAnsi="Times New Roman" w:cs="Times New Roman"/>
              </w:rPr>
            </w:pPr>
          </w:p>
        </w:tc>
        <w:tc>
          <w:tcPr>
            <w:tcW w:w="1510"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Sihttase</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b/>
                <w:bCs/>
              </w:rPr>
              <w:t>2020</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Eeldatav eluiga sünnimomendil –</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mehed.</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67,36</w:t>
            </w:r>
          </w:p>
        </w:tc>
        <w:tc>
          <w:tcPr>
            <w:tcW w:w="1275"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73</w:t>
            </w:r>
          </w:p>
        </w:tc>
        <w:tc>
          <w:tcPr>
            <w:tcW w:w="1510"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75</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Eeldatav eluiga sünnimomendil –</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naised.</w:t>
            </w:r>
          </w:p>
          <w:p w:rsidR="00672C04" w:rsidRPr="008934A7" w:rsidRDefault="00672C04" w:rsidP="00672C04">
            <w:pPr>
              <w:jc w:val="both"/>
              <w:rPr>
                <w:rFonts w:ascii="Times New Roman" w:hAnsi="Times New Roman" w:cs="Times New Roman"/>
                <w:b/>
              </w:rPr>
            </w:pPr>
            <w:r w:rsidRPr="008934A7">
              <w:rPr>
                <w:rFonts w:ascii="Times New Roman" w:hAnsi="Times New Roman" w:cs="Times New Roman"/>
              </w:rPr>
              <w:t>Allikas: Statistikaamet</w:t>
            </w:r>
          </w:p>
        </w:tc>
        <w:tc>
          <w:tcPr>
            <w:tcW w:w="1183"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78,45</w:t>
            </w:r>
          </w:p>
        </w:tc>
        <w:tc>
          <w:tcPr>
            <w:tcW w:w="1275"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82,5</w:t>
            </w:r>
          </w:p>
        </w:tc>
        <w:tc>
          <w:tcPr>
            <w:tcW w:w="1510"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84</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Tervena (piirangutevabalt) elatud eluiga sünnimomendil – mehed.</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48,0</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(2005)</w:t>
            </w:r>
          </w:p>
        </w:tc>
        <w:tc>
          <w:tcPr>
            <w:tcW w:w="1275"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57,5</w:t>
            </w:r>
          </w:p>
        </w:tc>
        <w:tc>
          <w:tcPr>
            <w:tcW w:w="1510"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60</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Tervena (piirangutevabalt) elatud eluiga sünnimomendil – naised.</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52,2</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(2005)</w:t>
            </w:r>
          </w:p>
        </w:tc>
        <w:tc>
          <w:tcPr>
            <w:tcW w:w="1275"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62,5</w:t>
            </w:r>
          </w:p>
        </w:tc>
        <w:tc>
          <w:tcPr>
            <w:tcW w:w="1510" w:type="dxa"/>
          </w:tcPr>
          <w:p w:rsidR="00672C04" w:rsidRPr="008934A7" w:rsidRDefault="00672C04" w:rsidP="00750985">
            <w:pPr>
              <w:jc w:val="both"/>
              <w:rPr>
                <w:rFonts w:ascii="Times New Roman" w:hAnsi="Times New Roman" w:cs="Times New Roman"/>
              </w:rPr>
            </w:pPr>
            <w:r w:rsidRPr="008934A7">
              <w:rPr>
                <w:rFonts w:ascii="Times New Roman" w:hAnsi="Times New Roman" w:cs="Times New Roman"/>
              </w:rPr>
              <w:t>65</w:t>
            </w:r>
          </w:p>
        </w:tc>
      </w:tr>
    </w:tbl>
    <w:p w:rsidR="00672C04" w:rsidRPr="008934A7" w:rsidRDefault="00672C04" w:rsidP="00750985">
      <w:pPr>
        <w:spacing w:after="0"/>
        <w:jc w:val="both"/>
        <w:rPr>
          <w:rFonts w:ascii="Times New Roman" w:hAnsi="Times New Roman" w:cs="Times New Roman"/>
          <w:b/>
          <w:bCs/>
        </w:rPr>
      </w:pPr>
    </w:p>
    <w:p w:rsidR="00672C04" w:rsidRPr="008934A7" w:rsidRDefault="00672C04" w:rsidP="00750985">
      <w:pPr>
        <w:spacing w:after="0"/>
        <w:jc w:val="both"/>
        <w:rPr>
          <w:rFonts w:ascii="Times New Roman" w:hAnsi="Times New Roman" w:cs="Times New Roman"/>
          <w:b/>
          <w:bCs/>
        </w:rPr>
      </w:pPr>
      <w:r w:rsidRPr="008934A7">
        <w:rPr>
          <w:rFonts w:ascii="Times New Roman" w:hAnsi="Times New Roman" w:cs="Times New Roman"/>
          <w:b/>
          <w:bCs/>
        </w:rPr>
        <w:t>Alaeesmärgid</w:t>
      </w:r>
    </w:p>
    <w:p w:rsidR="00E02876" w:rsidRPr="008934A7" w:rsidRDefault="00672C04" w:rsidP="00750985">
      <w:pPr>
        <w:spacing w:after="0"/>
        <w:jc w:val="both"/>
        <w:rPr>
          <w:rFonts w:ascii="Times New Roman" w:hAnsi="Times New Roman" w:cs="Times New Roman"/>
        </w:rPr>
      </w:pPr>
      <w:r w:rsidRPr="008934A7">
        <w:rPr>
          <w:rFonts w:ascii="Times New Roman" w:hAnsi="Times New Roman" w:cs="Times New Roman"/>
          <w:b/>
          <w:bCs/>
        </w:rPr>
        <w:t xml:space="preserve">AE 1. </w:t>
      </w:r>
      <w:r w:rsidRPr="008934A7">
        <w:rPr>
          <w:rFonts w:ascii="Times New Roman" w:hAnsi="Times New Roman" w:cs="Times New Roman"/>
        </w:rPr>
        <w:t>Sotsiaalne sidusus on suurenenud ja ebavõrdsus tervises vähenenud</w:t>
      </w:r>
    </w:p>
    <w:p w:rsidR="00672C04" w:rsidRPr="008934A7" w:rsidRDefault="00672C04"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672C04" w:rsidRPr="008934A7" w:rsidRDefault="00672C04" w:rsidP="00672C04">
            <w:pPr>
              <w:autoSpaceDE w:val="0"/>
              <w:autoSpaceDN w:val="0"/>
              <w:adjustRightInd w:val="0"/>
              <w:rPr>
                <w:rFonts w:ascii="Times New Roman" w:hAnsi="Times New Roman" w:cs="Times New Roman"/>
                <w:b/>
                <w:bCs/>
              </w:rPr>
            </w:pPr>
          </w:p>
          <w:p w:rsidR="00672C04" w:rsidRPr="008934A7" w:rsidRDefault="00672C04" w:rsidP="00672C04">
            <w:pPr>
              <w:jc w:val="both"/>
              <w:rPr>
                <w:rFonts w:ascii="Times New Roman" w:hAnsi="Times New Roman" w:cs="Times New Roman"/>
              </w:rPr>
            </w:pPr>
          </w:p>
        </w:tc>
        <w:tc>
          <w:tcPr>
            <w:tcW w:w="118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Baastase</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672C04" w:rsidRPr="008934A7" w:rsidRDefault="00672C04" w:rsidP="00672C04">
            <w:pPr>
              <w:jc w:val="both"/>
              <w:rPr>
                <w:rFonts w:ascii="Times New Roman" w:hAnsi="Times New Roman" w:cs="Times New Roman"/>
              </w:rPr>
            </w:pPr>
          </w:p>
        </w:tc>
        <w:tc>
          <w:tcPr>
            <w:tcW w:w="1275"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Aasta</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672C04" w:rsidRPr="008934A7" w:rsidRDefault="00672C04" w:rsidP="00672C04">
            <w:pPr>
              <w:jc w:val="both"/>
              <w:rPr>
                <w:rFonts w:ascii="Times New Roman" w:hAnsi="Times New Roman" w:cs="Times New Roman"/>
              </w:rPr>
            </w:pPr>
          </w:p>
        </w:tc>
        <w:tc>
          <w:tcPr>
            <w:tcW w:w="1510"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Sihttase</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b/>
                <w:bCs/>
              </w:rPr>
              <w:t>2020</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Ravikindlustusega kaetute osakaal</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rahvastikust</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rPr>
              <w:t>Allikas: Statistikaamet ja Haigekassa</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95,2%</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m: 93,3%</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n: 96,8%</w:t>
            </w:r>
          </w:p>
        </w:tc>
        <w:tc>
          <w:tcPr>
            <w:tcW w:w="1275"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99%</w:t>
            </w:r>
          </w:p>
        </w:tc>
        <w:tc>
          <w:tcPr>
            <w:tcW w:w="1510"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100%</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Suhtelise vaesuse määr peale</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sotsiaalseid siirdeid (isikute osakaal,</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kelle ekvivalentsissetulek on madalam</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kui 60% leibkonnaliikmete aasta</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ekvivalentnetosissetuleku mediaan)</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18,3%</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m: 16,3%</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n: 20,0%</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(2005)</w:t>
            </w:r>
          </w:p>
        </w:tc>
        <w:tc>
          <w:tcPr>
            <w:tcW w:w="1275"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16,5%</w:t>
            </w:r>
          </w:p>
        </w:tc>
        <w:tc>
          <w:tcPr>
            <w:tcW w:w="1510"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15%</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Laste vaesusrisk (allpool vaesuspiiri</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elavate kuni 15-aastaste laste osakaal)</w:t>
            </w:r>
          </w:p>
          <w:p w:rsidR="00672C04" w:rsidRPr="008934A7" w:rsidRDefault="00672C04" w:rsidP="00672C04">
            <w:pPr>
              <w:jc w:val="both"/>
              <w:rPr>
                <w:rFonts w:ascii="Times New Roman" w:hAnsi="Times New Roman" w:cs="Times New Roman"/>
                <w:b/>
              </w:rPr>
            </w:pPr>
            <w:r w:rsidRPr="008934A7">
              <w:rPr>
                <w:rFonts w:ascii="Times New Roman" w:hAnsi="Times New Roman" w:cs="Times New Roman"/>
              </w:rPr>
              <w:t>Allikas: Statistikaamet</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19,8%</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m: 20,8%</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n: 18,8%</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(2005)</w:t>
            </w:r>
          </w:p>
        </w:tc>
        <w:tc>
          <w:tcPr>
            <w:tcW w:w="1275"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18%</w:t>
            </w:r>
          </w:p>
        </w:tc>
        <w:tc>
          <w:tcPr>
            <w:tcW w:w="1510"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17%</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Pikaajaliste (üle 12 kuu) töötute</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osatähtsus tööjõus</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2,3%</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m:2,9%</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n:1,7%</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(2007)</w:t>
            </w:r>
          </w:p>
        </w:tc>
        <w:tc>
          <w:tcPr>
            <w:tcW w:w="1275"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3,7%</w:t>
            </w:r>
          </w:p>
        </w:tc>
        <w:tc>
          <w:tcPr>
            <w:tcW w:w="1510"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2,5%</w:t>
            </w:r>
          </w:p>
        </w:tc>
      </w:tr>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Suitsiidide suremuskordaja 100 000 elaniku kohta</w:t>
            </w:r>
          </w:p>
          <w:p w:rsidR="00672C04" w:rsidRPr="008934A7" w:rsidRDefault="00672C04" w:rsidP="00672C04">
            <w:pPr>
              <w:autoSpaceDE w:val="0"/>
              <w:autoSpaceDN w:val="0"/>
              <w:adjustRightInd w:val="0"/>
              <w:rPr>
                <w:rFonts w:ascii="Times New Roman" w:hAnsi="Times New Roman" w:cs="Times New Roman"/>
              </w:rPr>
            </w:pPr>
            <w:r w:rsidRPr="008934A7">
              <w:rPr>
                <w:rFonts w:ascii="Times New Roman" w:hAnsi="Times New Roman" w:cs="Times New Roman"/>
              </w:rPr>
              <w:t>Allikas: Statistikaamet ja Tervise</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Arengu Instituut</w:t>
            </w:r>
          </w:p>
        </w:tc>
        <w:tc>
          <w:tcPr>
            <w:tcW w:w="1183" w:type="dxa"/>
          </w:tcPr>
          <w:p w:rsidR="00672C04" w:rsidRPr="008934A7" w:rsidRDefault="00672C04" w:rsidP="00672C04">
            <w:pPr>
              <w:rPr>
                <w:rFonts w:ascii="Times New Roman" w:hAnsi="Times New Roman" w:cs="Times New Roman"/>
              </w:rPr>
            </w:pPr>
            <w:r w:rsidRPr="008934A7">
              <w:rPr>
                <w:rFonts w:ascii="Times New Roman" w:hAnsi="Times New Roman" w:cs="Times New Roman"/>
              </w:rPr>
              <w:t>18,4</w:t>
            </w:r>
          </w:p>
        </w:tc>
        <w:tc>
          <w:tcPr>
            <w:tcW w:w="1275"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12,5</w:t>
            </w:r>
          </w:p>
        </w:tc>
        <w:tc>
          <w:tcPr>
            <w:tcW w:w="1510" w:type="dxa"/>
          </w:tcPr>
          <w:p w:rsidR="00672C04" w:rsidRPr="008934A7" w:rsidRDefault="00672C04" w:rsidP="00672C04">
            <w:pPr>
              <w:jc w:val="both"/>
              <w:rPr>
                <w:rFonts w:ascii="Times New Roman" w:hAnsi="Times New Roman" w:cs="Times New Roman"/>
              </w:rPr>
            </w:pPr>
            <w:r w:rsidRPr="008934A7">
              <w:rPr>
                <w:rFonts w:ascii="Times New Roman" w:hAnsi="Times New Roman" w:cs="Times New Roman"/>
              </w:rPr>
              <w:t>10</w:t>
            </w:r>
          </w:p>
        </w:tc>
      </w:tr>
    </w:tbl>
    <w:p w:rsidR="00672C04" w:rsidRPr="008934A7" w:rsidRDefault="00672C04" w:rsidP="00672C04">
      <w:pPr>
        <w:autoSpaceDE w:val="0"/>
        <w:autoSpaceDN w:val="0"/>
        <w:adjustRightInd w:val="0"/>
        <w:spacing w:after="0" w:line="240" w:lineRule="auto"/>
        <w:rPr>
          <w:rFonts w:ascii="Times New Roman" w:hAnsi="Times New Roman" w:cs="Times New Roman"/>
        </w:rPr>
      </w:pPr>
    </w:p>
    <w:p w:rsidR="00672C04" w:rsidRPr="008934A7" w:rsidRDefault="00672C04" w:rsidP="00672C04">
      <w:pPr>
        <w:autoSpaceDE w:val="0"/>
        <w:autoSpaceDN w:val="0"/>
        <w:adjustRightInd w:val="0"/>
        <w:spacing w:after="0" w:line="240" w:lineRule="auto"/>
        <w:rPr>
          <w:rFonts w:ascii="Times New Roman" w:hAnsi="Times New Roman" w:cs="Times New Roman"/>
          <w:b/>
          <w:bCs/>
        </w:rPr>
      </w:pPr>
      <w:r w:rsidRPr="008934A7">
        <w:rPr>
          <w:rFonts w:ascii="Times New Roman" w:hAnsi="Times New Roman" w:cs="Times New Roman"/>
          <w:b/>
          <w:bCs/>
        </w:rPr>
        <w:t xml:space="preserve">AE 2. Laste ja noorte suremus ja psüühika- ning käitumishäirete </w:t>
      </w:r>
      <w:proofErr w:type="spellStart"/>
      <w:r w:rsidRPr="008934A7">
        <w:rPr>
          <w:rFonts w:ascii="Times New Roman" w:hAnsi="Times New Roman" w:cs="Times New Roman"/>
          <w:b/>
          <w:bCs/>
        </w:rPr>
        <w:t>esmashaigestumus</w:t>
      </w:r>
      <w:proofErr w:type="spellEnd"/>
    </w:p>
    <w:p w:rsidR="00672C04" w:rsidRPr="008934A7" w:rsidRDefault="00672C04" w:rsidP="00672C04">
      <w:pPr>
        <w:spacing w:after="0"/>
        <w:jc w:val="both"/>
        <w:rPr>
          <w:rFonts w:ascii="Times New Roman" w:hAnsi="Times New Roman" w:cs="Times New Roman"/>
          <w:b/>
          <w:bCs/>
        </w:rPr>
      </w:pPr>
      <w:r w:rsidRPr="008934A7">
        <w:rPr>
          <w:rFonts w:ascii="Times New Roman" w:hAnsi="Times New Roman" w:cs="Times New Roman"/>
          <w:b/>
          <w:bCs/>
        </w:rPr>
        <w:t>on vähenenud ning noored annavad oma tervisele järjest positiivsema hinnangu</w:t>
      </w:r>
    </w:p>
    <w:p w:rsidR="00672C04" w:rsidRPr="008934A7" w:rsidRDefault="00672C04" w:rsidP="00672C04">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672C04" w:rsidRPr="008934A7" w:rsidTr="00672C04">
        <w:tc>
          <w:tcPr>
            <w:tcW w:w="382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672C04" w:rsidRPr="008934A7" w:rsidRDefault="00672C04" w:rsidP="00672C04">
            <w:pPr>
              <w:autoSpaceDE w:val="0"/>
              <w:autoSpaceDN w:val="0"/>
              <w:adjustRightInd w:val="0"/>
              <w:rPr>
                <w:rFonts w:ascii="Times New Roman" w:hAnsi="Times New Roman" w:cs="Times New Roman"/>
                <w:b/>
                <w:bCs/>
              </w:rPr>
            </w:pPr>
          </w:p>
          <w:p w:rsidR="00672C04" w:rsidRPr="008934A7" w:rsidRDefault="00672C04" w:rsidP="00672C04">
            <w:pPr>
              <w:jc w:val="both"/>
              <w:rPr>
                <w:rFonts w:ascii="Times New Roman" w:hAnsi="Times New Roman" w:cs="Times New Roman"/>
              </w:rPr>
            </w:pPr>
          </w:p>
        </w:tc>
        <w:tc>
          <w:tcPr>
            <w:tcW w:w="1183"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Baastase</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672C04" w:rsidRPr="008934A7" w:rsidRDefault="00672C04" w:rsidP="00672C04">
            <w:pPr>
              <w:jc w:val="both"/>
              <w:rPr>
                <w:rFonts w:ascii="Times New Roman" w:hAnsi="Times New Roman" w:cs="Times New Roman"/>
              </w:rPr>
            </w:pPr>
          </w:p>
        </w:tc>
        <w:tc>
          <w:tcPr>
            <w:tcW w:w="1275"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Aasta</w:t>
            </w:r>
          </w:p>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672C04" w:rsidRPr="008934A7" w:rsidRDefault="00672C04" w:rsidP="00672C04">
            <w:pPr>
              <w:jc w:val="both"/>
              <w:rPr>
                <w:rFonts w:ascii="Times New Roman" w:hAnsi="Times New Roman" w:cs="Times New Roman"/>
              </w:rPr>
            </w:pPr>
          </w:p>
        </w:tc>
        <w:tc>
          <w:tcPr>
            <w:tcW w:w="1510" w:type="dxa"/>
          </w:tcPr>
          <w:p w:rsidR="00672C04" w:rsidRPr="008934A7" w:rsidRDefault="00672C04" w:rsidP="00672C04">
            <w:pPr>
              <w:autoSpaceDE w:val="0"/>
              <w:autoSpaceDN w:val="0"/>
              <w:adjustRightInd w:val="0"/>
              <w:rPr>
                <w:rFonts w:ascii="Times New Roman" w:hAnsi="Times New Roman" w:cs="Times New Roman"/>
                <w:b/>
                <w:bCs/>
              </w:rPr>
            </w:pPr>
            <w:r w:rsidRPr="008934A7">
              <w:rPr>
                <w:rFonts w:ascii="Times New Roman" w:hAnsi="Times New Roman" w:cs="Times New Roman"/>
                <w:b/>
                <w:bCs/>
              </w:rPr>
              <w:t>Sihttase</w:t>
            </w:r>
          </w:p>
          <w:p w:rsidR="00672C04" w:rsidRPr="008934A7" w:rsidRDefault="00672C04" w:rsidP="00672C04">
            <w:pPr>
              <w:jc w:val="both"/>
              <w:rPr>
                <w:rFonts w:ascii="Times New Roman" w:hAnsi="Times New Roman" w:cs="Times New Roman"/>
              </w:rPr>
            </w:pPr>
            <w:r w:rsidRPr="008934A7">
              <w:rPr>
                <w:rFonts w:ascii="Times New Roman" w:hAnsi="Times New Roman" w:cs="Times New Roman"/>
                <w:b/>
                <w:bCs/>
              </w:rPr>
              <w:t>2020</w:t>
            </w:r>
          </w:p>
        </w:tc>
      </w:tr>
      <w:tr w:rsidR="00672C04"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Imikusuremuskordaja (alla 1-aastaste laste surmade arv aastas 1000 elussündinu kohta).</w:t>
            </w:r>
          </w:p>
          <w:p w:rsidR="00672C04" w:rsidRPr="008934A7" w:rsidRDefault="00BC3BB6" w:rsidP="00BC3BB6">
            <w:pPr>
              <w:autoSpaceDE w:val="0"/>
              <w:autoSpaceDN w:val="0"/>
              <w:adjustRightInd w:val="0"/>
              <w:rPr>
                <w:rFonts w:ascii="Times New Roman" w:hAnsi="Times New Roman" w:cs="Times New Roman"/>
                <w:b/>
                <w:bCs/>
              </w:rPr>
            </w:pPr>
            <w:r w:rsidRPr="008934A7">
              <w:rPr>
                <w:rFonts w:ascii="Times New Roman" w:hAnsi="Times New Roman" w:cs="Times New Roman"/>
              </w:rPr>
              <w:t>Allikas: Statistikaamet</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4,4</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5,7</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n: 3,1</w:t>
            </w:r>
          </w:p>
        </w:tc>
        <w:tc>
          <w:tcPr>
            <w:tcW w:w="1275"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2,2</w:t>
            </w:r>
          </w:p>
        </w:tc>
        <w:tc>
          <w:tcPr>
            <w:tcW w:w="1510"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1,7</w:t>
            </w:r>
          </w:p>
        </w:tc>
      </w:tr>
      <w:tr w:rsidR="00672C04"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0–19-aastaste laste ja noorte</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suremuskordaja 100 000 elaniku kohta.</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Allikas: Statistikaamet</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61,2</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82,2</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n: 39,1</w:t>
            </w:r>
          </w:p>
        </w:tc>
        <w:tc>
          <w:tcPr>
            <w:tcW w:w="1275"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34</w:t>
            </w:r>
          </w:p>
        </w:tc>
        <w:tc>
          <w:tcPr>
            <w:tcW w:w="1510"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31</w:t>
            </w:r>
          </w:p>
        </w:tc>
      </w:tr>
      <w:tr w:rsidR="00672C04"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0–19-aastaste laste ja noorte</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suremuskordaja vigastuste,</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mürgistuste, õnnetusjuhtumite tõttu</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100 000 elaniku kohta.</w:t>
            </w:r>
          </w:p>
          <w:p w:rsidR="00672C04" w:rsidRPr="008934A7" w:rsidRDefault="00BC3BB6" w:rsidP="00BC3BB6">
            <w:pPr>
              <w:jc w:val="both"/>
              <w:rPr>
                <w:rFonts w:ascii="Times New Roman" w:hAnsi="Times New Roman" w:cs="Times New Roman"/>
                <w:b/>
              </w:rPr>
            </w:pPr>
            <w:r w:rsidRPr="008934A7">
              <w:rPr>
                <w:rFonts w:ascii="Times New Roman" w:hAnsi="Times New Roman" w:cs="Times New Roman"/>
              </w:rPr>
              <w:t>Allikas: Statistikaamet</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30,1</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42,1</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n: 17,5</w:t>
            </w:r>
          </w:p>
        </w:tc>
        <w:tc>
          <w:tcPr>
            <w:tcW w:w="1275"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12</w:t>
            </w:r>
          </w:p>
        </w:tc>
        <w:tc>
          <w:tcPr>
            <w:tcW w:w="1510"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7</w:t>
            </w:r>
          </w:p>
        </w:tc>
      </w:tr>
      <w:tr w:rsidR="00672C04"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1–19-aastaste laste ja noorte psüühika- ja käitumishäirete</w:t>
            </w:r>
          </w:p>
          <w:p w:rsidR="00BC3BB6" w:rsidRPr="008934A7" w:rsidRDefault="00BC3BB6" w:rsidP="00BC3BB6">
            <w:pPr>
              <w:autoSpaceDE w:val="0"/>
              <w:autoSpaceDN w:val="0"/>
              <w:adjustRightInd w:val="0"/>
              <w:rPr>
                <w:rFonts w:ascii="Times New Roman" w:hAnsi="Times New Roman" w:cs="Times New Roman"/>
              </w:rPr>
            </w:pPr>
            <w:proofErr w:type="spellStart"/>
            <w:r w:rsidRPr="008934A7">
              <w:rPr>
                <w:rFonts w:ascii="Times New Roman" w:hAnsi="Times New Roman" w:cs="Times New Roman"/>
              </w:rPr>
              <w:t>esmashaigestumuskordaja</w:t>
            </w:r>
            <w:proofErr w:type="spellEnd"/>
            <w:r w:rsidRPr="008934A7">
              <w:rPr>
                <w:rFonts w:ascii="Times New Roman" w:hAnsi="Times New Roman" w:cs="Times New Roman"/>
              </w:rPr>
              <w:t xml:space="preserve"> 100 000</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elaniku kohta.</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Allikas: Tervise Arengu Instituut</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2 251</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2 597</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n: 1 886</w:t>
            </w:r>
          </w:p>
        </w:tc>
        <w:tc>
          <w:tcPr>
            <w:tcW w:w="1275"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1 929</w:t>
            </w:r>
          </w:p>
        </w:tc>
        <w:tc>
          <w:tcPr>
            <w:tcW w:w="1510"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1 801</w:t>
            </w:r>
          </w:p>
        </w:tc>
      </w:tr>
      <w:tr w:rsidR="00672C04"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Oma tervist väga heaks hindavate 11-, 13- ja 15-aastaste laste osakaal.</w:t>
            </w:r>
          </w:p>
          <w:p w:rsidR="00672C04" w:rsidRPr="008934A7" w:rsidRDefault="00BC3BB6" w:rsidP="00BC3BB6">
            <w:pPr>
              <w:jc w:val="both"/>
              <w:rPr>
                <w:rFonts w:ascii="Times New Roman" w:hAnsi="Times New Roman" w:cs="Times New Roman"/>
              </w:rPr>
            </w:pPr>
            <w:r w:rsidRPr="008934A7">
              <w:rPr>
                <w:rFonts w:ascii="Times New Roman" w:hAnsi="Times New Roman" w:cs="Times New Roman"/>
              </w:rPr>
              <w:t>Allikas: Tervise Arengu Instituut, HBSC</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31,3%</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34,2%</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n: 28,5%</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(2005/</w:t>
            </w:r>
          </w:p>
          <w:p w:rsidR="00672C04" w:rsidRPr="008934A7" w:rsidRDefault="00BC3BB6" w:rsidP="00BC3BB6">
            <w:pPr>
              <w:rPr>
                <w:rFonts w:ascii="Times New Roman" w:hAnsi="Times New Roman" w:cs="Times New Roman"/>
              </w:rPr>
            </w:pPr>
            <w:r w:rsidRPr="008934A7">
              <w:rPr>
                <w:rFonts w:ascii="Times New Roman" w:hAnsi="Times New Roman" w:cs="Times New Roman"/>
              </w:rPr>
              <w:t>2006)</w:t>
            </w:r>
          </w:p>
        </w:tc>
        <w:tc>
          <w:tcPr>
            <w:tcW w:w="1275"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32,9%</w:t>
            </w:r>
          </w:p>
        </w:tc>
        <w:tc>
          <w:tcPr>
            <w:tcW w:w="1510" w:type="dxa"/>
          </w:tcPr>
          <w:p w:rsidR="00672C04" w:rsidRPr="008934A7" w:rsidRDefault="00BC3BB6" w:rsidP="00672C04">
            <w:pPr>
              <w:jc w:val="both"/>
              <w:rPr>
                <w:rFonts w:ascii="Times New Roman" w:hAnsi="Times New Roman" w:cs="Times New Roman"/>
              </w:rPr>
            </w:pPr>
            <w:r w:rsidRPr="008934A7">
              <w:rPr>
                <w:rFonts w:ascii="Times New Roman" w:hAnsi="Times New Roman" w:cs="Times New Roman"/>
              </w:rPr>
              <w:t>34,7%</w:t>
            </w:r>
          </w:p>
        </w:tc>
      </w:tr>
      <w:tr w:rsidR="00BC3BB6" w:rsidRPr="008934A7" w:rsidTr="00672C04">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lastRenderedPageBreak/>
              <w:t>Osaliselt või täielikult rinnapiimatoidul olevate 6 kuu vanuste imikute osakaal.</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Allikas: Tervise Arengu Instituut</w:t>
            </w:r>
          </w:p>
        </w:tc>
        <w:tc>
          <w:tcPr>
            <w:tcW w:w="1183" w:type="dxa"/>
          </w:tcPr>
          <w:p w:rsidR="00BC3BB6" w:rsidRPr="008934A7" w:rsidRDefault="00BC3BB6" w:rsidP="00672C04">
            <w:pPr>
              <w:rPr>
                <w:rFonts w:ascii="Times New Roman" w:hAnsi="Times New Roman" w:cs="Times New Roman"/>
              </w:rPr>
            </w:pPr>
            <w:r w:rsidRPr="008934A7">
              <w:rPr>
                <w:rFonts w:ascii="Times New Roman" w:hAnsi="Times New Roman" w:cs="Times New Roman"/>
              </w:rPr>
              <w:t>55,3% (2011)</w:t>
            </w:r>
          </w:p>
        </w:tc>
        <w:tc>
          <w:tcPr>
            <w:tcW w:w="1275" w:type="dxa"/>
          </w:tcPr>
          <w:p w:rsidR="00BC3BB6" w:rsidRPr="008934A7" w:rsidRDefault="00BC3BB6" w:rsidP="00672C04">
            <w:pPr>
              <w:jc w:val="both"/>
              <w:rPr>
                <w:rFonts w:ascii="Times New Roman" w:hAnsi="Times New Roman" w:cs="Times New Roman"/>
              </w:rPr>
            </w:pPr>
            <w:r w:rsidRPr="008934A7">
              <w:rPr>
                <w:rFonts w:ascii="Times New Roman" w:hAnsi="Times New Roman" w:cs="Times New Roman"/>
              </w:rPr>
              <w:t>66%</w:t>
            </w:r>
          </w:p>
        </w:tc>
        <w:tc>
          <w:tcPr>
            <w:tcW w:w="1510" w:type="dxa"/>
          </w:tcPr>
          <w:p w:rsidR="00BC3BB6" w:rsidRPr="008934A7" w:rsidRDefault="00BC3BB6" w:rsidP="00672C04">
            <w:pPr>
              <w:jc w:val="both"/>
              <w:rPr>
                <w:rFonts w:ascii="Times New Roman" w:hAnsi="Times New Roman" w:cs="Times New Roman"/>
              </w:rPr>
            </w:pPr>
            <w:r w:rsidRPr="008934A7">
              <w:rPr>
                <w:rFonts w:ascii="Times New Roman" w:hAnsi="Times New Roman" w:cs="Times New Roman"/>
              </w:rPr>
              <w:t>75%</w:t>
            </w:r>
          </w:p>
        </w:tc>
      </w:tr>
    </w:tbl>
    <w:p w:rsidR="00672C04" w:rsidRPr="008934A7" w:rsidRDefault="00672C04" w:rsidP="00750985">
      <w:pPr>
        <w:spacing w:after="0"/>
        <w:jc w:val="both"/>
        <w:rPr>
          <w:rFonts w:ascii="Times New Roman" w:hAnsi="Times New Roman" w:cs="Times New Roman"/>
        </w:rPr>
      </w:pPr>
    </w:p>
    <w:p w:rsidR="00672C04" w:rsidRPr="008934A7" w:rsidRDefault="00BC3BB6" w:rsidP="00750985">
      <w:pPr>
        <w:spacing w:after="0"/>
        <w:jc w:val="both"/>
        <w:rPr>
          <w:rFonts w:ascii="Times New Roman" w:hAnsi="Times New Roman" w:cs="Times New Roman"/>
        </w:rPr>
      </w:pPr>
      <w:r w:rsidRPr="008934A7">
        <w:rPr>
          <w:rFonts w:ascii="Times New Roman" w:hAnsi="Times New Roman" w:cs="Times New Roman"/>
          <w:b/>
          <w:bCs/>
        </w:rPr>
        <w:t>AE 3. Elu-, õpi- ja töökeskkonnast tulenevad terviseriskid on vähenenud</w:t>
      </w:r>
      <w:r w:rsidRPr="008934A7">
        <w:rPr>
          <w:rFonts w:ascii="Times New Roman" w:hAnsi="Times New Roman" w:cs="Times New Roman"/>
        </w:rPr>
        <w:t>.</w:t>
      </w:r>
    </w:p>
    <w:p w:rsidR="00BC3BB6" w:rsidRPr="008934A7" w:rsidRDefault="00BC3BB6"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BC3BB6" w:rsidRPr="008934A7" w:rsidTr="0034150D">
        <w:tc>
          <w:tcPr>
            <w:tcW w:w="382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BC3BB6" w:rsidRPr="008934A7" w:rsidRDefault="00BC3BB6" w:rsidP="0034150D">
            <w:pPr>
              <w:autoSpaceDE w:val="0"/>
              <w:autoSpaceDN w:val="0"/>
              <w:adjustRightInd w:val="0"/>
              <w:rPr>
                <w:rFonts w:ascii="Times New Roman" w:hAnsi="Times New Roman" w:cs="Times New Roman"/>
                <w:b/>
                <w:bCs/>
              </w:rPr>
            </w:pPr>
          </w:p>
          <w:p w:rsidR="00BC3BB6" w:rsidRPr="008934A7" w:rsidRDefault="00BC3BB6" w:rsidP="0034150D">
            <w:pPr>
              <w:jc w:val="both"/>
              <w:rPr>
                <w:rFonts w:ascii="Times New Roman" w:hAnsi="Times New Roman" w:cs="Times New Roman"/>
              </w:rPr>
            </w:pPr>
          </w:p>
        </w:tc>
        <w:tc>
          <w:tcPr>
            <w:tcW w:w="118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Baastase</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BC3BB6" w:rsidRPr="008934A7" w:rsidRDefault="00BC3BB6" w:rsidP="0034150D">
            <w:pPr>
              <w:jc w:val="both"/>
              <w:rPr>
                <w:rFonts w:ascii="Times New Roman" w:hAnsi="Times New Roman" w:cs="Times New Roman"/>
              </w:rPr>
            </w:pPr>
          </w:p>
        </w:tc>
        <w:tc>
          <w:tcPr>
            <w:tcW w:w="1275"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Aasta</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BC3BB6" w:rsidRPr="008934A7" w:rsidRDefault="00BC3BB6" w:rsidP="0034150D">
            <w:pPr>
              <w:jc w:val="both"/>
              <w:rPr>
                <w:rFonts w:ascii="Times New Roman" w:hAnsi="Times New Roman" w:cs="Times New Roman"/>
              </w:rPr>
            </w:pPr>
          </w:p>
        </w:tc>
        <w:tc>
          <w:tcPr>
            <w:tcW w:w="1510"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Sihttase</w:t>
            </w:r>
          </w:p>
          <w:p w:rsidR="00BC3BB6" w:rsidRPr="008934A7" w:rsidRDefault="00BC3BB6" w:rsidP="0034150D">
            <w:pPr>
              <w:jc w:val="both"/>
              <w:rPr>
                <w:rFonts w:ascii="Times New Roman" w:hAnsi="Times New Roman" w:cs="Times New Roman"/>
              </w:rPr>
            </w:pPr>
            <w:r w:rsidRPr="008934A7">
              <w:rPr>
                <w:rFonts w:ascii="Times New Roman" w:hAnsi="Times New Roman" w:cs="Times New Roman"/>
                <w:b/>
                <w:bCs/>
              </w:rPr>
              <w:t>2020</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Suremus hingamiselundite</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haigustesse 100 000 elaniku kohta</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Allikas: Statistikaamet ja Tervise</w:t>
            </w:r>
          </w:p>
          <w:p w:rsidR="00BC3BB6" w:rsidRPr="008934A7" w:rsidRDefault="00BC3BB6" w:rsidP="00BC3BB6">
            <w:pPr>
              <w:autoSpaceDE w:val="0"/>
              <w:autoSpaceDN w:val="0"/>
              <w:adjustRightInd w:val="0"/>
              <w:rPr>
                <w:rFonts w:ascii="Times New Roman" w:hAnsi="Times New Roman" w:cs="Times New Roman"/>
                <w:b/>
                <w:bCs/>
              </w:rPr>
            </w:pPr>
            <w:r w:rsidRPr="008934A7">
              <w:rPr>
                <w:rFonts w:ascii="Times New Roman" w:hAnsi="Times New Roman" w:cs="Times New Roman"/>
              </w:rPr>
              <w:t>Arengu Instituut</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36,9</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m: 57,2</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n: 19,6</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31</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31</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Surmaga lõppenud tööõnnetuste arv</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100 000 hõivatu kohta</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Allikas: Tööinspektsioon ja</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Statistikaamet</w:t>
            </w:r>
          </w:p>
        </w:tc>
        <w:tc>
          <w:tcPr>
            <w:tcW w:w="1183"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4,5</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2,7</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2,4</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Tööõnnetuste tagajärjel kaotatud</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tööpäevade arv 100 hõivatu kohta</w:t>
            </w:r>
          </w:p>
          <w:p w:rsidR="00BC3BB6" w:rsidRPr="008934A7" w:rsidRDefault="00BC3BB6" w:rsidP="00BC3BB6">
            <w:pPr>
              <w:jc w:val="both"/>
              <w:rPr>
                <w:rFonts w:ascii="Times New Roman" w:hAnsi="Times New Roman" w:cs="Times New Roman"/>
                <w:b/>
              </w:rPr>
            </w:pPr>
            <w:r w:rsidRPr="008934A7">
              <w:rPr>
                <w:rFonts w:ascii="Times New Roman" w:hAnsi="Times New Roman" w:cs="Times New Roman"/>
              </w:rPr>
              <w:t>Allikas: Haigekassa ja Statistikaamet</w:t>
            </w:r>
          </w:p>
        </w:tc>
        <w:tc>
          <w:tcPr>
            <w:tcW w:w="1183"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20</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16</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15</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Töö mõju tervisele – hõivatute osakaal, kes arvavad, et nende töö halvendab nende tervist</w:t>
            </w:r>
          </w:p>
          <w:p w:rsidR="00BC3BB6" w:rsidRPr="008934A7" w:rsidRDefault="00BC3BB6" w:rsidP="00BC3BB6">
            <w:pPr>
              <w:autoSpaceDE w:val="0"/>
              <w:autoSpaceDN w:val="0"/>
              <w:adjustRightInd w:val="0"/>
              <w:rPr>
                <w:rFonts w:ascii="Times New Roman" w:hAnsi="Times New Roman" w:cs="Times New Roman"/>
                <w:b/>
              </w:rPr>
            </w:pPr>
            <w:r w:rsidRPr="008934A7">
              <w:rPr>
                <w:rFonts w:ascii="Times New Roman" w:hAnsi="Times New Roman" w:cs="Times New Roman"/>
              </w:rPr>
              <w:t xml:space="preserve">Allikas: </w:t>
            </w:r>
            <w:proofErr w:type="spellStart"/>
            <w:r w:rsidRPr="008934A7">
              <w:rPr>
                <w:rFonts w:ascii="Times New Roman" w:hAnsi="Times New Roman" w:cs="Times New Roman"/>
              </w:rPr>
              <w:t>European</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Working</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Conditions</w:t>
            </w:r>
            <w:proofErr w:type="spellEnd"/>
            <w:r w:rsidRPr="008934A7">
              <w:rPr>
                <w:rFonts w:ascii="Times New Roman" w:hAnsi="Times New Roman" w:cs="Times New Roman"/>
              </w:rPr>
              <w:t xml:space="preserve"> </w:t>
            </w:r>
            <w:proofErr w:type="spellStart"/>
            <w:r w:rsidRPr="008934A7">
              <w:rPr>
                <w:rFonts w:ascii="Times New Roman" w:hAnsi="Times New Roman" w:cs="Times New Roman"/>
              </w:rPr>
              <w:t>Survey</w:t>
            </w:r>
            <w:proofErr w:type="spellEnd"/>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59,2%</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(2005)</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40%</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30%</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Elanikkonna toidutekkelistesse</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nakkushaigustesse haigestunute arv</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100 000 elaniku kohta</w:t>
            </w:r>
          </w:p>
          <w:p w:rsidR="00BC3BB6" w:rsidRPr="008934A7" w:rsidRDefault="00BC3BB6" w:rsidP="00BC3BB6">
            <w:pPr>
              <w:jc w:val="both"/>
              <w:rPr>
                <w:rFonts w:ascii="Times New Roman" w:hAnsi="Times New Roman" w:cs="Times New Roman"/>
                <w:b/>
              </w:rPr>
            </w:pPr>
            <w:r w:rsidRPr="008934A7">
              <w:rPr>
                <w:rFonts w:ascii="Times New Roman" w:hAnsi="Times New Roman" w:cs="Times New Roman"/>
              </w:rPr>
              <w:t>Allikas: Terviseamet</w:t>
            </w:r>
          </w:p>
        </w:tc>
        <w:tc>
          <w:tcPr>
            <w:tcW w:w="1183"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303</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200</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200</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Nõuetele vastava joogiveega varustatud elanikkonna osakaal</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Allikas: Terviseamet</w:t>
            </w:r>
          </w:p>
        </w:tc>
        <w:tc>
          <w:tcPr>
            <w:tcW w:w="1183"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73%</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88%</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90%</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 xml:space="preserve">Astma diagnoosi/ravi saanute osakaal 16–64-aastaste hulgas </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BC3BB6" w:rsidRPr="008934A7" w:rsidRDefault="00BC3BB6" w:rsidP="00BC3BB6">
            <w:pPr>
              <w:jc w:val="both"/>
              <w:rPr>
                <w:rFonts w:ascii="Times New Roman" w:hAnsi="Times New Roman" w:cs="Times New Roman"/>
              </w:rPr>
            </w:pPr>
            <w:r w:rsidRPr="008934A7">
              <w:rPr>
                <w:rFonts w:ascii="Times New Roman" w:hAnsi="Times New Roman" w:cs="Times New Roman"/>
              </w:rPr>
              <w:t>tervisekäitumise uuring</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2,1%</w:t>
            </w:r>
          </w:p>
          <w:p w:rsidR="00BC3BB6" w:rsidRPr="008934A7" w:rsidRDefault="00BC3BB6" w:rsidP="00BC3BB6">
            <w:pPr>
              <w:rPr>
                <w:rFonts w:ascii="Times New Roman" w:hAnsi="Times New Roman" w:cs="Times New Roman"/>
              </w:rPr>
            </w:pPr>
            <w:r w:rsidRPr="008934A7">
              <w:rPr>
                <w:rFonts w:ascii="Times New Roman" w:hAnsi="Times New Roman" w:cs="Times New Roman"/>
              </w:rPr>
              <w:t>m: 1,8%</w:t>
            </w:r>
          </w:p>
          <w:p w:rsidR="00BC3BB6" w:rsidRPr="008934A7" w:rsidRDefault="00BC3BB6" w:rsidP="00BC3BB6">
            <w:pPr>
              <w:rPr>
                <w:rFonts w:ascii="Times New Roman" w:hAnsi="Times New Roman" w:cs="Times New Roman"/>
              </w:rPr>
            </w:pPr>
            <w:r w:rsidRPr="008934A7">
              <w:rPr>
                <w:rFonts w:ascii="Times New Roman" w:hAnsi="Times New Roman" w:cs="Times New Roman"/>
              </w:rPr>
              <w:t>n: 2,4%</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1,7%</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1,5%</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Peenosakeste (PM10) aastakeskmine kontsentratsioon Eesti linnade välisõhus (</w:t>
            </w:r>
            <w:proofErr w:type="spellStart"/>
            <w:r w:rsidRPr="008934A7">
              <w:rPr>
                <w:rFonts w:ascii="Times New Roman" w:hAnsi="Times New Roman" w:cs="Times New Roman"/>
              </w:rPr>
              <w:t>μg</w:t>
            </w:r>
            <w:proofErr w:type="spellEnd"/>
            <w:r w:rsidRPr="008934A7">
              <w:rPr>
                <w:rFonts w:ascii="Times New Roman" w:hAnsi="Times New Roman" w:cs="Times New Roman"/>
              </w:rPr>
              <w:t>/m³)</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Allikas: Statistikaamet, Keskkonnateabe Keskus</w:t>
            </w:r>
          </w:p>
        </w:tc>
        <w:tc>
          <w:tcPr>
            <w:tcW w:w="118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20,7</w:t>
            </w:r>
          </w:p>
          <w:p w:rsidR="00BC3BB6" w:rsidRPr="008934A7" w:rsidRDefault="00BC3BB6" w:rsidP="00BC3BB6">
            <w:pPr>
              <w:rPr>
                <w:rFonts w:ascii="Times New Roman" w:hAnsi="Times New Roman" w:cs="Times New Roman"/>
              </w:rPr>
            </w:pPr>
            <w:r w:rsidRPr="008934A7">
              <w:rPr>
                <w:rFonts w:ascii="Times New Roman" w:hAnsi="Times New Roman" w:cs="Times New Roman"/>
              </w:rPr>
              <w:t>(2005)</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14</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14</w:t>
            </w:r>
          </w:p>
        </w:tc>
      </w:tr>
      <w:tr w:rsidR="00BC3BB6" w:rsidRPr="008934A7" w:rsidTr="0034150D">
        <w:tc>
          <w:tcPr>
            <w:tcW w:w="3823" w:type="dxa"/>
          </w:tcPr>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2-aastaste laste hõlmatus leetridmumps-punetised (MMR)</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immuniseerimisega</w:t>
            </w:r>
          </w:p>
          <w:p w:rsidR="00BC3BB6" w:rsidRPr="008934A7" w:rsidRDefault="00BC3BB6" w:rsidP="00BC3BB6">
            <w:pPr>
              <w:autoSpaceDE w:val="0"/>
              <w:autoSpaceDN w:val="0"/>
              <w:adjustRightInd w:val="0"/>
              <w:rPr>
                <w:rFonts w:ascii="Times New Roman" w:hAnsi="Times New Roman" w:cs="Times New Roman"/>
              </w:rPr>
            </w:pPr>
            <w:r w:rsidRPr="008934A7">
              <w:rPr>
                <w:rFonts w:ascii="Times New Roman" w:hAnsi="Times New Roman" w:cs="Times New Roman"/>
              </w:rPr>
              <w:t>Allikas: Terviseamet</w:t>
            </w:r>
          </w:p>
        </w:tc>
        <w:tc>
          <w:tcPr>
            <w:tcW w:w="1183" w:type="dxa"/>
          </w:tcPr>
          <w:p w:rsidR="00BC3BB6" w:rsidRPr="008934A7" w:rsidRDefault="00BC3BB6" w:rsidP="0034150D">
            <w:pPr>
              <w:rPr>
                <w:rFonts w:ascii="Times New Roman" w:hAnsi="Times New Roman" w:cs="Times New Roman"/>
              </w:rPr>
            </w:pPr>
            <w:r w:rsidRPr="008934A7">
              <w:rPr>
                <w:rFonts w:ascii="Times New Roman" w:hAnsi="Times New Roman" w:cs="Times New Roman"/>
              </w:rPr>
              <w:t>93,9% (2011)</w:t>
            </w:r>
          </w:p>
        </w:tc>
        <w:tc>
          <w:tcPr>
            <w:tcW w:w="1275"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≥95%</w:t>
            </w:r>
          </w:p>
        </w:tc>
        <w:tc>
          <w:tcPr>
            <w:tcW w:w="1510" w:type="dxa"/>
          </w:tcPr>
          <w:p w:rsidR="00BC3BB6" w:rsidRPr="008934A7" w:rsidRDefault="00BC3BB6" w:rsidP="0034150D">
            <w:pPr>
              <w:jc w:val="both"/>
              <w:rPr>
                <w:rFonts w:ascii="Times New Roman" w:hAnsi="Times New Roman" w:cs="Times New Roman"/>
              </w:rPr>
            </w:pPr>
            <w:r w:rsidRPr="008934A7">
              <w:rPr>
                <w:rFonts w:ascii="Times New Roman" w:hAnsi="Times New Roman" w:cs="Times New Roman"/>
              </w:rPr>
              <w:t>≥95%</w:t>
            </w:r>
          </w:p>
        </w:tc>
      </w:tr>
    </w:tbl>
    <w:p w:rsidR="00BC3BB6" w:rsidRPr="008934A7" w:rsidRDefault="00BC3BB6" w:rsidP="00750985">
      <w:pPr>
        <w:spacing w:after="0"/>
        <w:jc w:val="both"/>
        <w:rPr>
          <w:rFonts w:ascii="Times New Roman" w:hAnsi="Times New Roman" w:cs="Times New Roman"/>
        </w:rPr>
      </w:pPr>
    </w:p>
    <w:p w:rsidR="00D74AF4" w:rsidRPr="008934A7" w:rsidRDefault="00D74AF4" w:rsidP="00D74AF4">
      <w:pPr>
        <w:autoSpaceDE w:val="0"/>
        <w:autoSpaceDN w:val="0"/>
        <w:adjustRightInd w:val="0"/>
        <w:spacing w:after="0" w:line="240" w:lineRule="auto"/>
        <w:rPr>
          <w:rFonts w:ascii="Times New Roman" w:hAnsi="Times New Roman" w:cs="Times New Roman"/>
        </w:rPr>
      </w:pPr>
      <w:r w:rsidRPr="008934A7">
        <w:rPr>
          <w:rFonts w:ascii="Times New Roman" w:hAnsi="Times New Roman" w:cs="Times New Roman"/>
          <w:b/>
          <w:bCs/>
        </w:rPr>
        <w:t xml:space="preserve">AE 4. </w:t>
      </w:r>
      <w:r w:rsidRPr="008934A7">
        <w:rPr>
          <w:rFonts w:ascii="Times New Roman" w:hAnsi="Times New Roman" w:cs="Times New Roman"/>
        </w:rPr>
        <w:t>Rahvastiku kehaline aktiivsus on suurenenud, toitumine on muutunud</w:t>
      </w:r>
    </w:p>
    <w:p w:rsidR="00BC3BB6" w:rsidRPr="008934A7" w:rsidRDefault="00D74AF4" w:rsidP="00D74AF4">
      <w:pPr>
        <w:spacing w:after="0"/>
        <w:jc w:val="both"/>
        <w:rPr>
          <w:rFonts w:ascii="Times New Roman" w:hAnsi="Times New Roman" w:cs="Times New Roman"/>
        </w:rPr>
      </w:pPr>
      <w:r w:rsidRPr="008934A7">
        <w:rPr>
          <w:rFonts w:ascii="Times New Roman" w:hAnsi="Times New Roman" w:cs="Times New Roman"/>
        </w:rPr>
        <w:t>tasakaalustatumaks ja riskikäitumine on vähenenud.</w:t>
      </w:r>
    </w:p>
    <w:p w:rsidR="00BC3BB6" w:rsidRPr="008934A7" w:rsidRDefault="00BC3BB6"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BC3BB6" w:rsidRPr="008934A7" w:rsidTr="0034150D">
        <w:tc>
          <w:tcPr>
            <w:tcW w:w="382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BC3BB6" w:rsidRPr="008934A7" w:rsidRDefault="00BC3BB6" w:rsidP="0034150D">
            <w:pPr>
              <w:autoSpaceDE w:val="0"/>
              <w:autoSpaceDN w:val="0"/>
              <w:adjustRightInd w:val="0"/>
              <w:rPr>
                <w:rFonts w:ascii="Times New Roman" w:hAnsi="Times New Roman" w:cs="Times New Roman"/>
                <w:b/>
                <w:bCs/>
              </w:rPr>
            </w:pPr>
          </w:p>
          <w:p w:rsidR="00BC3BB6" w:rsidRPr="008934A7" w:rsidRDefault="00BC3BB6" w:rsidP="0034150D">
            <w:pPr>
              <w:jc w:val="both"/>
              <w:rPr>
                <w:rFonts w:ascii="Times New Roman" w:hAnsi="Times New Roman" w:cs="Times New Roman"/>
              </w:rPr>
            </w:pPr>
          </w:p>
        </w:tc>
        <w:tc>
          <w:tcPr>
            <w:tcW w:w="118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Baastase</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BC3BB6" w:rsidRPr="008934A7" w:rsidRDefault="00BC3BB6" w:rsidP="0034150D">
            <w:pPr>
              <w:jc w:val="both"/>
              <w:rPr>
                <w:rFonts w:ascii="Times New Roman" w:hAnsi="Times New Roman" w:cs="Times New Roman"/>
              </w:rPr>
            </w:pPr>
          </w:p>
        </w:tc>
        <w:tc>
          <w:tcPr>
            <w:tcW w:w="1275"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Aasta</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BC3BB6" w:rsidRPr="008934A7" w:rsidRDefault="00BC3BB6" w:rsidP="0034150D">
            <w:pPr>
              <w:jc w:val="both"/>
              <w:rPr>
                <w:rFonts w:ascii="Times New Roman" w:hAnsi="Times New Roman" w:cs="Times New Roman"/>
              </w:rPr>
            </w:pPr>
          </w:p>
        </w:tc>
        <w:tc>
          <w:tcPr>
            <w:tcW w:w="1510"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Sihttase</w:t>
            </w:r>
          </w:p>
          <w:p w:rsidR="00BC3BB6" w:rsidRPr="008934A7" w:rsidRDefault="00BC3BB6" w:rsidP="0034150D">
            <w:pPr>
              <w:jc w:val="both"/>
              <w:rPr>
                <w:rFonts w:ascii="Times New Roman" w:hAnsi="Times New Roman" w:cs="Times New Roman"/>
              </w:rPr>
            </w:pPr>
            <w:r w:rsidRPr="008934A7">
              <w:rPr>
                <w:rFonts w:ascii="Times New Roman" w:hAnsi="Times New Roman" w:cs="Times New Roman"/>
                <w:b/>
                <w:bCs/>
              </w:rPr>
              <w:t>2020</w:t>
            </w:r>
          </w:p>
        </w:tc>
      </w:tr>
      <w:tr w:rsidR="00D74AF4" w:rsidRPr="008934A7" w:rsidTr="0034150D">
        <w:tc>
          <w:tcPr>
            <w:tcW w:w="3823" w:type="dxa"/>
          </w:tcPr>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16–64-aastaste ülekaaluliste inimeste osakaal.</w:t>
            </w:r>
          </w:p>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lastRenderedPageBreak/>
              <w:t>Allikas: Tervise Arengu Instituut,</w:t>
            </w:r>
          </w:p>
          <w:p w:rsidR="00D74AF4" w:rsidRPr="008934A7" w:rsidRDefault="00D74AF4" w:rsidP="00D74AF4">
            <w:pPr>
              <w:autoSpaceDE w:val="0"/>
              <w:autoSpaceDN w:val="0"/>
              <w:adjustRightInd w:val="0"/>
              <w:rPr>
                <w:rFonts w:ascii="Times New Roman" w:hAnsi="Times New Roman" w:cs="Times New Roman"/>
                <w:b/>
                <w:bCs/>
              </w:rPr>
            </w:pPr>
            <w:r w:rsidRPr="008934A7">
              <w:rPr>
                <w:rFonts w:ascii="Times New Roman" w:hAnsi="Times New Roman" w:cs="Times New Roman"/>
              </w:rPr>
              <w:t>tervisekäitumise uuring</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lastRenderedPageBreak/>
              <w:t>30,5%</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m: 37,3%</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lastRenderedPageBreak/>
              <w:t>n: 26,1%</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lastRenderedPageBreak/>
              <w:t>26%</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25%</w:t>
            </w:r>
          </w:p>
        </w:tc>
      </w:tr>
      <w:tr w:rsidR="00D74AF4" w:rsidRPr="008934A7" w:rsidTr="0034150D">
        <w:tc>
          <w:tcPr>
            <w:tcW w:w="3823" w:type="dxa"/>
          </w:tcPr>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16–64-aastaste rasvunud inimeste</w:t>
            </w:r>
          </w:p>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osakaal.</w:t>
            </w:r>
          </w:p>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D74AF4" w:rsidRPr="008934A7" w:rsidRDefault="00D74AF4" w:rsidP="00D74AF4">
            <w:pPr>
              <w:autoSpaceDE w:val="0"/>
              <w:autoSpaceDN w:val="0"/>
              <w:adjustRightInd w:val="0"/>
              <w:rPr>
                <w:rFonts w:ascii="Times New Roman" w:hAnsi="Times New Roman" w:cs="Times New Roman"/>
                <w:b/>
                <w:bCs/>
              </w:rPr>
            </w:pPr>
            <w:r w:rsidRPr="008934A7">
              <w:rPr>
                <w:rFonts w:ascii="Times New Roman" w:hAnsi="Times New Roman" w:cs="Times New Roman"/>
              </w:rPr>
              <w:t>tervisekäitumise uuring</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15,2%</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m: 14,9%</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t>n: 16,5%</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13%</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12%</w:t>
            </w:r>
          </w:p>
        </w:tc>
      </w:tr>
      <w:tr w:rsidR="00D74AF4" w:rsidRPr="008934A7" w:rsidTr="0034150D">
        <w:tc>
          <w:tcPr>
            <w:tcW w:w="3823" w:type="dxa"/>
          </w:tcPr>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Ülekaaluliste kooliõpilaste osakaal.</w:t>
            </w:r>
          </w:p>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Allikas: Haigekassa koolitervishoiu</w:t>
            </w:r>
          </w:p>
          <w:p w:rsidR="00D74AF4" w:rsidRPr="008934A7" w:rsidRDefault="00D74AF4" w:rsidP="00D74AF4">
            <w:pPr>
              <w:autoSpaceDE w:val="0"/>
              <w:autoSpaceDN w:val="0"/>
              <w:adjustRightInd w:val="0"/>
              <w:rPr>
                <w:rFonts w:ascii="Times New Roman" w:hAnsi="Times New Roman" w:cs="Times New Roman"/>
                <w:b/>
                <w:bCs/>
              </w:rPr>
            </w:pPr>
            <w:r w:rsidRPr="008934A7">
              <w:rPr>
                <w:rFonts w:ascii="Times New Roman" w:hAnsi="Times New Roman" w:cs="Times New Roman"/>
              </w:rPr>
              <w:t>Aruanded</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7,8 %</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(2006/</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t>2007)</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6,5%</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6%</w:t>
            </w:r>
          </w:p>
        </w:tc>
      </w:tr>
      <w:tr w:rsidR="00D74AF4" w:rsidRPr="008934A7" w:rsidTr="0034150D">
        <w:tc>
          <w:tcPr>
            <w:tcW w:w="3823" w:type="dxa"/>
          </w:tcPr>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Uute HIV-nakkuse juhtude arv 100 000 elaniku kohta.</w:t>
            </w:r>
          </w:p>
          <w:p w:rsidR="00D74AF4" w:rsidRPr="008934A7" w:rsidRDefault="00D74AF4" w:rsidP="00D74AF4">
            <w:pPr>
              <w:autoSpaceDE w:val="0"/>
              <w:autoSpaceDN w:val="0"/>
              <w:adjustRightInd w:val="0"/>
              <w:rPr>
                <w:rFonts w:ascii="Times New Roman" w:hAnsi="Times New Roman" w:cs="Times New Roman"/>
                <w:b/>
                <w:bCs/>
              </w:rPr>
            </w:pPr>
            <w:r w:rsidRPr="008934A7">
              <w:rPr>
                <w:rFonts w:ascii="Times New Roman" w:hAnsi="Times New Roman" w:cs="Times New Roman"/>
              </w:rPr>
              <w:t>Allikas: Terviseamet</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47,2</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m: 60,4</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n: 35,9</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t>(2007)</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20</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15</w:t>
            </w:r>
          </w:p>
        </w:tc>
      </w:tr>
      <w:tr w:rsidR="00D74AF4" w:rsidRPr="008934A7" w:rsidTr="0034150D">
        <w:tc>
          <w:tcPr>
            <w:tcW w:w="3823" w:type="dxa"/>
          </w:tcPr>
          <w:p w:rsidR="00D74AF4" w:rsidRPr="008934A7" w:rsidRDefault="00D74AF4" w:rsidP="00D74AF4">
            <w:pPr>
              <w:autoSpaceDE w:val="0"/>
              <w:autoSpaceDN w:val="0"/>
              <w:adjustRightInd w:val="0"/>
              <w:rPr>
                <w:rFonts w:ascii="Times New Roman" w:hAnsi="Times New Roman" w:cs="Times New Roman"/>
              </w:rPr>
            </w:pPr>
            <w:proofErr w:type="spellStart"/>
            <w:r w:rsidRPr="008934A7">
              <w:rPr>
                <w:rFonts w:ascii="Times New Roman" w:hAnsi="Times New Roman" w:cs="Times New Roman"/>
              </w:rPr>
              <w:t>HIV-sse</w:t>
            </w:r>
            <w:proofErr w:type="spellEnd"/>
            <w:r w:rsidRPr="008934A7">
              <w:rPr>
                <w:rFonts w:ascii="Times New Roman" w:hAnsi="Times New Roman" w:cs="Times New Roman"/>
              </w:rPr>
              <w:t xml:space="preserve"> nakatunud rasedate osakaal kõigist rasedatest.</w:t>
            </w:r>
          </w:p>
          <w:p w:rsidR="00D74AF4" w:rsidRPr="008934A7" w:rsidRDefault="00D74AF4" w:rsidP="00D74AF4">
            <w:pPr>
              <w:autoSpaceDE w:val="0"/>
              <w:autoSpaceDN w:val="0"/>
              <w:adjustRightInd w:val="0"/>
              <w:rPr>
                <w:rFonts w:ascii="Times New Roman" w:hAnsi="Times New Roman" w:cs="Times New Roman"/>
              </w:rPr>
            </w:pPr>
            <w:r w:rsidRPr="008934A7">
              <w:rPr>
                <w:rFonts w:ascii="Times New Roman" w:hAnsi="Times New Roman" w:cs="Times New Roman"/>
              </w:rPr>
              <w:t>Allikas: Terviseamet, Tervise Arengu</w:t>
            </w:r>
          </w:p>
          <w:p w:rsidR="00D74AF4" w:rsidRPr="008934A7" w:rsidRDefault="00D74AF4" w:rsidP="00D74AF4">
            <w:pPr>
              <w:autoSpaceDE w:val="0"/>
              <w:autoSpaceDN w:val="0"/>
              <w:adjustRightInd w:val="0"/>
              <w:rPr>
                <w:rFonts w:ascii="Times New Roman" w:hAnsi="Times New Roman" w:cs="Times New Roman"/>
                <w:b/>
                <w:bCs/>
              </w:rPr>
            </w:pPr>
            <w:r w:rsidRPr="008934A7">
              <w:rPr>
                <w:rFonts w:ascii="Times New Roman" w:hAnsi="Times New Roman" w:cs="Times New Roman"/>
              </w:rPr>
              <w:t>Instituut</w:t>
            </w:r>
          </w:p>
        </w:tc>
        <w:tc>
          <w:tcPr>
            <w:tcW w:w="1183"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0,3%</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&lt;1%</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&lt;1%</w:t>
            </w:r>
          </w:p>
        </w:tc>
      </w:tr>
      <w:tr w:rsidR="00D74AF4"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Illegaalseid narkootikume proovinud</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15–16-aastaste osakaal.</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D74AF4" w:rsidRPr="008934A7" w:rsidRDefault="001369F4" w:rsidP="001369F4">
            <w:pPr>
              <w:autoSpaceDE w:val="0"/>
              <w:autoSpaceDN w:val="0"/>
              <w:adjustRightInd w:val="0"/>
              <w:rPr>
                <w:rFonts w:ascii="Times New Roman" w:hAnsi="Times New Roman" w:cs="Times New Roman"/>
                <w:b/>
                <w:bCs/>
              </w:rPr>
            </w:pPr>
            <w:r w:rsidRPr="008934A7">
              <w:rPr>
                <w:rFonts w:ascii="Times New Roman" w:hAnsi="Times New Roman" w:cs="Times New Roman"/>
              </w:rPr>
              <w:t>ESPAD uuring</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33,5 %</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m: 37%</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n: 23%</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t>(2007)</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24</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21</w:t>
            </w:r>
          </w:p>
        </w:tc>
      </w:tr>
      <w:tr w:rsidR="00D74AF4"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Surmaga lõppenud õnnetusjuhtumid,</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mürgistused ja traumad 100 000 elaniku kohta</w:t>
            </w:r>
          </w:p>
          <w:p w:rsidR="00D74AF4" w:rsidRPr="008934A7" w:rsidRDefault="001369F4" w:rsidP="001369F4">
            <w:pPr>
              <w:autoSpaceDE w:val="0"/>
              <w:autoSpaceDN w:val="0"/>
              <w:adjustRightInd w:val="0"/>
              <w:rPr>
                <w:rFonts w:ascii="Times New Roman" w:hAnsi="Times New Roman" w:cs="Times New Roman"/>
                <w:b/>
                <w:bCs/>
              </w:rPr>
            </w:pPr>
            <w:r w:rsidRPr="008934A7">
              <w:rPr>
                <w:rFonts w:ascii="Times New Roman" w:hAnsi="Times New Roman" w:cs="Times New Roman"/>
              </w:rPr>
              <w:t>Allikas: Statistikaamet</w:t>
            </w:r>
          </w:p>
        </w:tc>
        <w:tc>
          <w:tcPr>
            <w:tcW w:w="118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121</w:t>
            </w:r>
          </w:p>
          <w:p w:rsidR="00D74AF4" w:rsidRPr="008934A7" w:rsidRDefault="001369F4" w:rsidP="001369F4">
            <w:pPr>
              <w:jc w:val="both"/>
              <w:rPr>
                <w:rFonts w:ascii="Times New Roman" w:hAnsi="Times New Roman" w:cs="Times New Roman"/>
              </w:rPr>
            </w:pPr>
            <w:r w:rsidRPr="008934A7">
              <w:rPr>
                <w:rFonts w:ascii="Times New Roman" w:hAnsi="Times New Roman" w:cs="Times New Roman"/>
              </w:rPr>
              <w:t>m 201</w:t>
            </w:r>
          </w:p>
          <w:p w:rsidR="001369F4" w:rsidRPr="008934A7" w:rsidRDefault="001369F4" w:rsidP="001369F4">
            <w:pPr>
              <w:jc w:val="both"/>
              <w:rPr>
                <w:rFonts w:ascii="Times New Roman" w:hAnsi="Times New Roman" w:cs="Times New Roman"/>
              </w:rPr>
            </w:pPr>
            <w:r w:rsidRPr="008934A7">
              <w:rPr>
                <w:rFonts w:ascii="Times New Roman" w:hAnsi="Times New Roman" w:cs="Times New Roman"/>
              </w:rPr>
              <w:t>n: 53</w:t>
            </w:r>
          </w:p>
        </w:tc>
        <w:tc>
          <w:tcPr>
            <w:tcW w:w="1275"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78</w:t>
            </w:r>
          </w:p>
        </w:tc>
        <w:tc>
          <w:tcPr>
            <w:tcW w:w="1510" w:type="dxa"/>
          </w:tcPr>
          <w:p w:rsidR="00D74AF4" w:rsidRPr="008934A7" w:rsidRDefault="001369F4" w:rsidP="0034150D">
            <w:pPr>
              <w:jc w:val="both"/>
              <w:rPr>
                <w:rFonts w:ascii="Times New Roman" w:hAnsi="Times New Roman" w:cs="Times New Roman"/>
              </w:rPr>
            </w:pPr>
            <w:r w:rsidRPr="008934A7">
              <w:rPr>
                <w:rFonts w:ascii="Times New Roman" w:hAnsi="Times New Roman" w:cs="Times New Roman"/>
              </w:rPr>
              <w:t>61</w:t>
            </w:r>
          </w:p>
        </w:tc>
      </w:tr>
      <w:tr w:rsidR="00D74AF4"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Joobes juhtide osalusel toimunud</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õnnetustes hukkunute arv.</w:t>
            </w:r>
          </w:p>
          <w:p w:rsidR="00D74AF4" w:rsidRPr="008934A7" w:rsidRDefault="001369F4" w:rsidP="001369F4">
            <w:pPr>
              <w:autoSpaceDE w:val="0"/>
              <w:autoSpaceDN w:val="0"/>
              <w:adjustRightInd w:val="0"/>
              <w:rPr>
                <w:rFonts w:ascii="Times New Roman" w:hAnsi="Times New Roman" w:cs="Times New Roman"/>
                <w:bCs/>
              </w:rPr>
            </w:pPr>
            <w:r w:rsidRPr="008934A7">
              <w:rPr>
                <w:rFonts w:ascii="Times New Roman" w:hAnsi="Times New Roman" w:cs="Times New Roman"/>
              </w:rPr>
              <w:t>Allikas: Maanteeamet</w:t>
            </w:r>
          </w:p>
        </w:tc>
        <w:tc>
          <w:tcPr>
            <w:tcW w:w="1183"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53</w:t>
            </w:r>
          </w:p>
        </w:tc>
        <w:tc>
          <w:tcPr>
            <w:tcW w:w="1275"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14</w:t>
            </w:r>
          </w:p>
        </w:tc>
        <w:tc>
          <w:tcPr>
            <w:tcW w:w="1510"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14</w:t>
            </w:r>
          </w:p>
        </w:tc>
      </w:tr>
      <w:tr w:rsidR="00D74AF4"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Südame- ja veresoonkonnahaigustesse</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surnud alla 65-aastaste</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arv 100 000 elaniku kohta</w:t>
            </w:r>
          </w:p>
          <w:p w:rsidR="00D74AF4" w:rsidRPr="008934A7" w:rsidRDefault="001369F4" w:rsidP="001369F4">
            <w:pPr>
              <w:autoSpaceDE w:val="0"/>
              <w:autoSpaceDN w:val="0"/>
              <w:adjustRightInd w:val="0"/>
              <w:rPr>
                <w:rFonts w:ascii="Times New Roman" w:hAnsi="Times New Roman" w:cs="Times New Roman"/>
                <w:b/>
                <w:bCs/>
              </w:rPr>
            </w:pPr>
            <w:r w:rsidRPr="008934A7">
              <w:rPr>
                <w:rFonts w:ascii="Times New Roman" w:hAnsi="Times New Roman" w:cs="Times New Roman"/>
              </w:rPr>
              <w:t>Allikas: Statistikaamet</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94</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m: 150</w:t>
            </w:r>
          </w:p>
          <w:p w:rsidR="00D74AF4" w:rsidRPr="008934A7" w:rsidRDefault="00F3594C" w:rsidP="00F3594C">
            <w:pPr>
              <w:jc w:val="both"/>
              <w:rPr>
                <w:rFonts w:ascii="Times New Roman" w:hAnsi="Times New Roman" w:cs="Times New Roman"/>
              </w:rPr>
            </w:pPr>
            <w:r w:rsidRPr="008934A7">
              <w:rPr>
                <w:rFonts w:ascii="Times New Roman" w:hAnsi="Times New Roman" w:cs="Times New Roman"/>
              </w:rPr>
              <w:t>n: 41</w:t>
            </w:r>
          </w:p>
          <w:p w:rsidR="00F3594C" w:rsidRPr="008934A7" w:rsidRDefault="00F3594C" w:rsidP="00F3594C">
            <w:pPr>
              <w:jc w:val="both"/>
              <w:rPr>
                <w:rFonts w:ascii="Times New Roman" w:hAnsi="Times New Roman" w:cs="Times New Roman"/>
              </w:rPr>
            </w:pPr>
            <w:r w:rsidRPr="008934A7">
              <w:rPr>
                <w:rFonts w:ascii="Times New Roman" w:hAnsi="Times New Roman" w:cs="Times New Roman"/>
              </w:rPr>
              <w:t>(2011)</w:t>
            </w:r>
          </w:p>
        </w:tc>
        <w:tc>
          <w:tcPr>
            <w:tcW w:w="1275"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73</w:t>
            </w:r>
          </w:p>
        </w:tc>
        <w:tc>
          <w:tcPr>
            <w:tcW w:w="1510"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56</w:t>
            </w:r>
          </w:p>
        </w:tc>
      </w:tr>
      <w:tr w:rsidR="00D74AF4"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Liikumisharrastusega regulaarselt</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tegelevate 16–64-aastaste isikute</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osakaal</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D74AF4" w:rsidRPr="008934A7" w:rsidRDefault="001369F4" w:rsidP="001369F4">
            <w:pPr>
              <w:autoSpaceDE w:val="0"/>
              <w:autoSpaceDN w:val="0"/>
              <w:adjustRightInd w:val="0"/>
              <w:rPr>
                <w:rFonts w:ascii="Times New Roman" w:hAnsi="Times New Roman" w:cs="Times New Roman"/>
                <w:b/>
                <w:bCs/>
              </w:rPr>
            </w:pPr>
            <w:r w:rsidRPr="008934A7">
              <w:rPr>
                <w:rFonts w:ascii="Times New Roman" w:hAnsi="Times New Roman" w:cs="Times New Roman"/>
              </w:rPr>
              <w:t>tervisekäitumise uuring</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36,3%</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m:36,9%</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n: 35,8%</w:t>
            </w:r>
          </w:p>
          <w:p w:rsidR="00D74AF4" w:rsidRPr="008934A7" w:rsidRDefault="00F3594C" w:rsidP="00F3594C">
            <w:pPr>
              <w:jc w:val="both"/>
              <w:rPr>
                <w:rFonts w:ascii="Times New Roman" w:hAnsi="Times New Roman" w:cs="Times New Roman"/>
              </w:rPr>
            </w:pPr>
            <w:r w:rsidRPr="008934A7">
              <w:rPr>
                <w:rFonts w:ascii="Times New Roman" w:hAnsi="Times New Roman" w:cs="Times New Roman"/>
              </w:rPr>
              <w:t>(2010)</w:t>
            </w:r>
          </w:p>
        </w:tc>
        <w:tc>
          <w:tcPr>
            <w:tcW w:w="1275"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45%</w:t>
            </w:r>
          </w:p>
        </w:tc>
        <w:tc>
          <w:tcPr>
            <w:tcW w:w="1510" w:type="dxa"/>
          </w:tcPr>
          <w:p w:rsidR="00D74AF4" w:rsidRPr="008934A7" w:rsidRDefault="00F3594C" w:rsidP="0034150D">
            <w:pPr>
              <w:jc w:val="both"/>
              <w:rPr>
                <w:rFonts w:ascii="Times New Roman" w:hAnsi="Times New Roman" w:cs="Times New Roman"/>
              </w:rPr>
            </w:pPr>
            <w:r w:rsidRPr="008934A7">
              <w:rPr>
                <w:rFonts w:ascii="Times New Roman" w:hAnsi="Times New Roman" w:cs="Times New Roman"/>
              </w:rPr>
              <w:t>53%</w:t>
            </w:r>
          </w:p>
        </w:tc>
      </w:tr>
      <w:tr w:rsidR="00BC3BB6"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Absoluutalkoholi tarvitamine liitrites</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elaniku kohta aastas</w:t>
            </w:r>
          </w:p>
          <w:p w:rsidR="00BC3BB6" w:rsidRPr="008934A7" w:rsidRDefault="001369F4" w:rsidP="001369F4">
            <w:pPr>
              <w:autoSpaceDE w:val="0"/>
              <w:autoSpaceDN w:val="0"/>
              <w:adjustRightInd w:val="0"/>
              <w:rPr>
                <w:rFonts w:ascii="Times New Roman" w:hAnsi="Times New Roman" w:cs="Times New Roman"/>
                <w:b/>
                <w:bCs/>
              </w:rPr>
            </w:pPr>
            <w:r w:rsidRPr="008934A7">
              <w:rPr>
                <w:rFonts w:ascii="Times New Roman" w:hAnsi="Times New Roman" w:cs="Times New Roman"/>
              </w:rPr>
              <w:t>Allikas: Konjunktuuriinstituut</w:t>
            </w:r>
          </w:p>
        </w:tc>
        <w:tc>
          <w:tcPr>
            <w:tcW w:w="1183"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10,2 (2011)</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&lt;8</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&lt;8</w:t>
            </w:r>
          </w:p>
        </w:tc>
      </w:tr>
      <w:tr w:rsidR="00BC3BB6"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16–64-aastaste igapäevasuitsetajate</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osakaal</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BC3BB6" w:rsidRPr="008934A7" w:rsidRDefault="001369F4" w:rsidP="001369F4">
            <w:pPr>
              <w:jc w:val="both"/>
              <w:rPr>
                <w:rFonts w:ascii="Times New Roman" w:hAnsi="Times New Roman" w:cs="Times New Roman"/>
              </w:rPr>
            </w:pPr>
            <w:r w:rsidRPr="008934A7">
              <w:rPr>
                <w:rFonts w:ascii="Times New Roman" w:hAnsi="Times New Roman" w:cs="Times New Roman"/>
              </w:rPr>
              <w:t>tervisekäitumise uuring</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26,2%</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m:36,8%</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n: 18,7%</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(2010)</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21,5%</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18,3%</w:t>
            </w:r>
          </w:p>
        </w:tc>
      </w:tr>
      <w:tr w:rsidR="00BC3BB6" w:rsidRPr="008934A7" w:rsidTr="0034150D">
        <w:tc>
          <w:tcPr>
            <w:tcW w:w="3823" w:type="dxa"/>
          </w:tcPr>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 xml:space="preserve">Tuberkuloosi </w:t>
            </w:r>
            <w:proofErr w:type="spellStart"/>
            <w:r w:rsidRPr="008934A7">
              <w:rPr>
                <w:rFonts w:ascii="Times New Roman" w:hAnsi="Times New Roman" w:cs="Times New Roman"/>
              </w:rPr>
              <w:t>esmashaigestunute</w:t>
            </w:r>
            <w:proofErr w:type="spellEnd"/>
            <w:r w:rsidRPr="008934A7">
              <w:rPr>
                <w:rFonts w:ascii="Times New Roman" w:hAnsi="Times New Roman" w:cs="Times New Roman"/>
              </w:rPr>
              <w:t xml:space="preserve"> arv</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100 000 elaniku kohta</w:t>
            </w:r>
          </w:p>
          <w:p w:rsidR="001369F4" w:rsidRPr="008934A7" w:rsidRDefault="001369F4" w:rsidP="001369F4">
            <w:pPr>
              <w:autoSpaceDE w:val="0"/>
              <w:autoSpaceDN w:val="0"/>
              <w:adjustRightInd w:val="0"/>
              <w:rPr>
                <w:rFonts w:ascii="Times New Roman" w:hAnsi="Times New Roman" w:cs="Times New Roman"/>
              </w:rPr>
            </w:pPr>
            <w:r w:rsidRPr="008934A7">
              <w:rPr>
                <w:rFonts w:ascii="Times New Roman" w:hAnsi="Times New Roman" w:cs="Times New Roman"/>
              </w:rPr>
              <w:t>Allikas: Tervise Arengu Instituut,</w:t>
            </w:r>
          </w:p>
          <w:p w:rsidR="00BC3BB6" w:rsidRPr="008934A7" w:rsidRDefault="001369F4" w:rsidP="001369F4">
            <w:pPr>
              <w:jc w:val="both"/>
              <w:rPr>
                <w:rFonts w:ascii="Times New Roman" w:hAnsi="Times New Roman" w:cs="Times New Roman"/>
                <w:b/>
              </w:rPr>
            </w:pPr>
            <w:r w:rsidRPr="008934A7">
              <w:rPr>
                <w:rFonts w:ascii="Times New Roman" w:hAnsi="Times New Roman" w:cs="Times New Roman"/>
              </w:rPr>
              <w:t>Tuberkuloosiregister</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19,8</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m:29,8</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n: 11,2 (2011)</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16</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14</w:t>
            </w:r>
          </w:p>
        </w:tc>
      </w:tr>
    </w:tbl>
    <w:p w:rsidR="00BC3BB6" w:rsidRPr="008934A7" w:rsidRDefault="00BC3BB6" w:rsidP="00750985">
      <w:pPr>
        <w:spacing w:after="0"/>
        <w:jc w:val="both"/>
        <w:rPr>
          <w:rFonts w:ascii="Times New Roman" w:hAnsi="Times New Roman" w:cs="Times New Roman"/>
        </w:rPr>
      </w:pPr>
    </w:p>
    <w:p w:rsidR="00F3594C" w:rsidRPr="008934A7" w:rsidRDefault="00F3594C" w:rsidP="00F3594C">
      <w:pPr>
        <w:autoSpaceDE w:val="0"/>
        <w:autoSpaceDN w:val="0"/>
        <w:adjustRightInd w:val="0"/>
        <w:spacing w:after="0" w:line="240" w:lineRule="auto"/>
        <w:rPr>
          <w:rFonts w:ascii="Times New Roman" w:hAnsi="Times New Roman" w:cs="Times New Roman"/>
        </w:rPr>
      </w:pPr>
      <w:r w:rsidRPr="008934A7">
        <w:rPr>
          <w:rFonts w:ascii="Times New Roman" w:hAnsi="Times New Roman" w:cs="Times New Roman"/>
          <w:b/>
          <w:bCs/>
        </w:rPr>
        <w:t xml:space="preserve">AE 5. </w:t>
      </w:r>
      <w:r w:rsidRPr="008934A7">
        <w:rPr>
          <w:rFonts w:ascii="Times New Roman" w:hAnsi="Times New Roman" w:cs="Times New Roman"/>
        </w:rPr>
        <w:t>Kõigile inimestele on tagatud kvaliteetsete tervishoiuteenuste kättesaadavus</w:t>
      </w:r>
    </w:p>
    <w:p w:rsidR="00F3594C" w:rsidRPr="008934A7" w:rsidRDefault="00F3594C" w:rsidP="00F3594C">
      <w:pPr>
        <w:spacing w:after="0"/>
        <w:jc w:val="both"/>
        <w:rPr>
          <w:rFonts w:ascii="Times New Roman" w:hAnsi="Times New Roman" w:cs="Times New Roman"/>
        </w:rPr>
      </w:pPr>
      <w:r w:rsidRPr="008934A7">
        <w:rPr>
          <w:rFonts w:ascii="Times New Roman" w:hAnsi="Times New Roman" w:cs="Times New Roman"/>
        </w:rPr>
        <w:t>ressursside optimaalse kasutuse kaudu.</w:t>
      </w:r>
    </w:p>
    <w:p w:rsidR="00F3594C" w:rsidRPr="008934A7" w:rsidRDefault="00F3594C" w:rsidP="0075098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3823"/>
        <w:gridCol w:w="1183"/>
        <w:gridCol w:w="1275"/>
        <w:gridCol w:w="1510"/>
      </w:tblGrid>
      <w:tr w:rsidR="00BC3BB6" w:rsidRPr="008934A7" w:rsidTr="0034150D">
        <w:tc>
          <w:tcPr>
            <w:tcW w:w="382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 xml:space="preserve">Indikaator </w:t>
            </w:r>
          </w:p>
          <w:p w:rsidR="00BC3BB6" w:rsidRPr="008934A7" w:rsidRDefault="00BC3BB6" w:rsidP="0034150D">
            <w:pPr>
              <w:autoSpaceDE w:val="0"/>
              <w:autoSpaceDN w:val="0"/>
              <w:adjustRightInd w:val="0"/>
              <w:rPr>
                <w:rFonts w:ascii="Times New Roman" w:hAnsi="Times New Roman" w:cs="Times New Roman"/>
                <w:b/>
                <w:bCs/>
              </w:rPr>
            </w:pPr>
          </w:p>
          <w:p w:rsidR="00BC3BB6" w:rsidRPr="008934A7" w:rsidRDefault="00BC3BB6" w:rsidP="0034150D">
            <w:pPr>
              <w:jc w:val="both"/>
              <w:rPr>
                <w:rFonts w:ascii="Times New Roman" w:hAnsi="Times New Roman" w:cs="Times New Roman"/>
              </w:rPr>
            </w:pPr>
          </w:p>
        </w:tc>
        <w:tc>
          <w:tcPr>
            <w:tcW w:w="1183"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lastRenderedPageBreak/>
              <w:t>Baastase</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2006</w:t>
            </w:r>
          </w:p>
          <w:p w:rsidR="00BC3BB6" w:rsidRPr="008934A7" w:rsidRDefault="00BC3BB6" w:rsidP="0034150D">
            <w:pPr>
              <w:jc w:val="both"/>
              <w:rPr>
                <w:rFonts w:ascii="Times New Roman" w:hAnsi="Times New Roman" w:cs="Times New Roman"/>
              </w:rPr>
            </w:pPr>
          </w:p>
        </w:tc>
        <w:tc>
          <w:tcPr>
            <w:tcW w:w="1275"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lastRenderedPageBreak/>
              <w:t>Aasta</w:t>
            </w:r>
          </w:p>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t>2016 siht</w:t>
            </w:r>
          </w:p>
          <w:p w:rsidR="00BC3BB6" w:rsidRPr="008934A7" w:rsidRDefault="00BC3BB6" w:rsidP="0034150D">
            <w:pPr>
              <w:jc w:val="both"/>
              <w:rPr>
                <w:rFonts w:ascii="Times New Roman" w:hAnsi="Times New Roman" w:cs="Times New Roman"/>
              </w:rPr>
            </w:pPr>
          </w:p>
        </w:tc>
        <w:tc>
          <w:tcPr>
            <w:tcW w:w="1510" w:type="dxa"/>
          </w:tcPr>
          <w:p w:rsidR="00BC3BB6" w:rsidRPr="008934A7" w:rsidRDefault="00BC3BB6" w:rsidP="0034150D">
            <w:pPr>
              <w:autoSpaceDE w:val="0"/>
              <w:autoSpaceDN w:val="0"/>
              <w:adjustRightInd w:val="0"/>
              <w:rPr>
                <w:rFonts w:ascii="Times New Roman" w:hAnsi="Times New Roman" w:cs="Times New Roman"/>
                <w:b/>
                <w:bCs/>
              </w:rPr>
            </w:pPr>
            <w:r w:rsidRPr="008934A7">
              <w:rPr>
                <w:rFonts w:ascii="Times New Roman" w:hAnsi="Times New Roman" w:cs="Times New Roman"/>
                <w:b/>
                <w:bCs/>
              </w:rPr>
              <w:lastRenderedPageBreak/>
              <w:t>Sihttase</w:t>
            </w:r>
          </w:p>
          <w:p w:rsidR="00BC3BB6" w:rsidRPr="008934A7" w:rsidRDefault="00BC3BB6" w:rsidP="0034150D">
            <w:pPr>
              <w:jc w:val="both"/>
              <w:rPr>
                <w:rFonts w:ascii="Times New Roman" w:hAnsi="Times New Roman" w:cs="Times New Roman"/>
              </w:rPr>
            </w:pPr>
            <w:r w:rsidRPr="008934A7">
              <w:rPr>
                <w:rFonts w:ascii="Times New Roman" w:hAnsi="Times New Roman" w:cs="Times New Roman"/>
                <w:b/>
                <w:bCs/>
              </w:rPr>
              <w:t>2020</w:t>
            </w:r>
          </w:p>
        </w:tc>
      </w:tr>
      <w:tr w:rsidR="00BC3BB6" w:rsidRPr="008934A7" w:rsidTr="0034150D">
        <w:tc>
          <w:tcPr>
            <w:tcW w:w="382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Arstide arv 100 000 elaniku kohta.</w:t>
            </w:r>
          </w:p>
          <w:p w:rsidR="00BC3BB6" w:rsidRPr="008934A7" w:rsidRDefault="00F3594C" w:rsidP="00F3594C">
            <w:pPr>
              <w:autoSpaceDE w:val="0"/>
              <w:autoSpaceDN w:val="0"/>
              <w:adjustRightInd w:val="0"/>
              <w:rPr>
                <w:rFonts w:ascii="Times New Roman" w:hAnsi="Times New Roman" w:cs="Times New Roman"/>
                <w:b/>
                <w:bCs/>
              </w:rPr>
            </w:pPr>
            <w:r w:rsidRPr="008934A7">
              <w:rPr>
                <w:rFonts w:ascii="Times New Roman" w:hAnsi="Times New Roman" w:cs="Times New Roman"/>
              </w:rPr>
              <w:t>Allikas: Tervise Arengu Instituut</w:t>
            </w:r>
          </w:p>
        </w:tc>
        <w:tc>
          <w:tcPr>
            <w:tcW w:w="1183"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322</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320</w:t>
            </w:r>
          </w:p>
        </w:tc>
        <w:tc>
          <w:tcPr>
            <w:tcW w:w="1510" w:type="dxa"/>
          </w:tcPr>
          <w:p w:rsidR="00BC3BB6" w:rsidRPr="008934A7" w:rsidRDefault="00F3594C" w:rsidP="0034150D">
            <w:pPr>
              <w:jc w:val="both"/>
              <w:rPr>
                <w:rFonts w:ascii="Times New Roman" w:hAnsi="Times New Roman" w:cs="Times New Roman"/>
                <w:b/>
              </w:rPr>
            </w:pPr>
            <w:r w:rsidRPr="008934A7">
              <w:rPr>
                <w:rFonts w:ascii="Times New Roman" w:hAnsi="Times New Roman" w:cs="Times New Roman"/>
              </w:rPr>
              <w:t>320</w:t>
            </w:r>
          </w:p>
        </w:tc>
      </w:tr>
      <w:tr w:rsidR="00BC3BB6" w:rsidRPr="008934A7" w:rsidTr="0034150D">
        <w:tc>
          <w:tcPr>
            <w:tcW w:w="382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Õendusala töötajate arv 100 000</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elaniku kohta.</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Allikas: Tervise Arengu Instituut</w:t>
            </w:r>
          </w:p>
        </w:tc>
        <w:tc>
          <w:tcPr>
            <w:tcW w:w="1183"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680</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830</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900</w:t>
            </w:r>
          </w:p>
        </w:tc>
      </w:tr>
      <w:tr w:rsidR="00BC3BB6" w:rsidRPr="008934A7" w:rsidTr="0034150D">
        <w:tc>
          <w:tcPr>
            <w:tcW w:w="382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Arstiabi kvaliteediga üldiselt või väga</w:t>
            </w:r>
          </w:p>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rahul olijate osakaal.</w:t>
            </w:r>
          </w:p>
          <w:p w:rsidR="00BC3BB6" w:rsidRPr="008934A7" w:rsidRDefault="00F3594C" w:rsidP="00F3594C">
            <w:pPr>
              <w:autoSpaceDE w:val="0"/>
              <w:autoSpaceDN w:val="0"/>
              <w:adjustRightInd w:val="0"/>
              <w:rPr>
                <w:rFonts w:ascii="Times New Roman" w:hAnsi="Times New Roman" w:cs="Times New Roman"/>
                <w:b/>
              </w:rPr>
            </w:pPr>
            <w:r w:rsidRPr="008934A7">
              <w:rPr>
                <w:rFonts w:ascii="Times New Roman" w:hAnsi="Times New Roman" w:cs="Times New Roman"/>
              </w:rPr>
              <w:t>Allikas: Sotsiaalministeerium, „Elanike hinnangud tervisele ja arstiabile”</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69%</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(2007)</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76%</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80%</w:t>
            </w:r>
          </w:p>
        </w:tc>
      </w:tr>
      <w:tr w:rsidR="00BC3BB6" w:rsidRPr="008934A7" w:rsidTr="0034150D">
        <w:tc>
          <w:tcPr>
            <w:tcW w:w="382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Arstiabi kättesaadavust heaks või väga heaks pidanute osakaal.</w:t>
            </w:r>
          </w:p>
          <w:p w:rsidR="00BC3BB6" w:rsidRPr="008934A7" w:rsidRDefault="00F3594C" w:rsidP="00F3594C">
            <w:pPr>
              <w:autoSpaceDE w:val="0"/>
              <w:autoSpaceDN w:val="0"/>
              <w:adjustRightInd w:val="0"/>
              <w:rPr>
                <w:rFonts w:ascii="Times New Roman" w:hAnsi="Times New Roman" w:cs="Times New Roman"/>
                <w:b/>
              </w:rPr>
            </w:pPr>
            <w:r w:rsidRPr="008934A7">
              <w:rPr>
                <w:rFonts w:ascii="Times New Roman" w:hAnsi="Times New Roman" w:cs="Times New Roman"/>
              </w:rPr>
              <w:t>Allikas: Sotsiaalministeerium, „Elanike hinnangud tervisele ja arstiabile”</w:t>
            </w:r>
          </w:p>
        </w:tc>
        <w:tc>
          <w:tcPr>
            <w:tcW w:w="118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60%</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(2007)</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65%</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68%</w:t>
            </w:r>
          </w:p>
        </w:tc>
      </w:tr>
      <w:tr w:rsidR="00BC3BB6" w:rsidRPr="008934A7" w:rsidTr="0034150D">
        <w:tc>
          <w:tcPr>
            <w:tcW w:w="3823" w:type="dxa"/>
          </w:tcPr>
          <w:p w:rsidR="00F3594C" w:rsidRPr="008934A7" w:rsidRDefault="00F3594C" w:rsidP="00F3594C">
            <w:pPr>
              <w:autoSpaceDE w:val="0"/>
              <w:autoSpaceDN w:val="0"/>
              <w:adjustRightInd w:val="0"/>
              <w:rPr>
                <w:rFonts w:ascii="Times New Roman" w:hAnsi="Times New Roman" w:cs="Times New Roman"/>
              </w:rPr>
            </w:pPr>
            <w:r w:rsidRPr="008934A7">
              <w:rPr>
                <w:rFonts w:ascii="Times New Roman" w:hAnsi="Times New Roman" w:cs="Times New Roman"/>
              </w:rPr>
              <w:t>Leibkonna kulutuste osakaal tervishoiu kogukuludest.</w:t>
            </w:r>
          </w:p>
          <w:p w:rsidR="00BC3BB6" w:rsidRPr="008934A7" w:rsidRDefault="00F3594C" w:rsidP="00F3594C">
            <w:pPr>
              <w:jc w:val="both"/>
              <w:rPr>
                <w:rFonts w:ascii="Times New Roman" w:hAnsi="Times New Roman" w:cs="Times New Roman"/>
              </w:rPr>
            </w:pPr>
            <w:r w:rsidRPr="008934A7">
              <w:rPr>
                <w:rFonts w:ascii="Times New Roman" w:hAnsi="Times New Roman" w:cs="Times New Roman"/>
              </w:rPr>
              <w:t>Allikas: Tervise Arengu Instituut</w:t>
            </w:r>
          </w:p>
        </w:tc>
        <w:tc>
          <w:tcPr>
            <w:tcW w:w="1183" w:type="dxa"/>
          </w:tcPr>
          <w:p w:rsidR="00BC3BB6" w:rsidRPr="008934A7" w:rsidRDefault="00F3594C" w:rsidP="0034150D">
            <w:pPr>
              <w:rPr>
                <w:rFonts w:ascii="Times New Roman" w:hAnsi="Times New Roman" w:cs="Times New Roman"/>
              </w:rPr>
            </w:pPr>
            <w:r w:rsidRPr="008934A7">
              <w:rPr>
                <w:rFonts w:ascii="Times New Roman" w:hAnsi="Times New Roman" w:cs="Times New Roman"/>
              </w:rPr>
              <w:t>24%</w:t>
            </w:r>
          </w:p>
        </w:tc>
        <w:tc>
          <w:tcPr>
            <w:tcW w:w="1275"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&lt;25%</w:t>
            </w:r>
          </w:p>
        </w:tc>
        <w:tc>
          <w:tcPr>
            <w:tcW w:w="1510" w:type="dxa"/>
          </w:tcPr>
          <w:p w:rsidR="00BC3BB6" w:rsidRPr="008934A7" w:rsidRDefault="00F3594C" w:rsidP="0034150D">
            <w:pPr>
              <w:jc w:val="both"/>
              <w:rPr>
                <w:rFonts w:ascii="Times New Roman" w:hAnsi="Times New Roman" w:cs="Times New Roman"/>
              </w:rPr>
            </w:pPr>
            <w:r w:rsidRPr="008934A7">
              <w:rPr>
                <w:rFonts w:ascii="Times New Roman" w:hAnsi="Times New Roman" w:cs="Times New Roman"/>
              </w:rPr>
              <w:t>&lt;25%</w:t>
            </w:r>
          </w:p>
        </w:tc>
      </w:tr>
    </w:tbl>
    <w:p w:rsidR="00BC3BB6" w:rsidRPr="008934A7" w:rsidRDefault="00BC3BB6" w:rsidP="00750985">
      <w:pPr>
        <w:spacing w:after="0"/>
        <w:jc w:val="both"/>
        <w:rPr>
          <w:rFonts w:ascii="Times New Roman" w:hAnsi="Times New Roman" w:cs="Times New Roman"/>
        </w:rPr>
      </w:pPr>
    </w:p>
    <w:p w:rsidR="00672C04" w:rsidRPr="008934A7" w:rsidRDefault="00672C04" w:rsidP="00750985">
      <w:pPr>
        <w:spacing w:after="0"/>
        <w:jc w:val="both"/>
        <w:rPr>
          <w:rFonts w:ascii="Times New Roman" w:hAnsi="Times New Roman" w:cs="Times New Roman"/>
        </w:rPr>
      </w:pPr>
    </w:p>
    <w:p w:rsidR="00672C04" w:rsidRPr="008934A7" w:rsidRDefault="00672C04" w:rsidP="00750985">
      <w:pPr>
        <w:spacing w:after="0"/>
        <w:jc w:val="both"/>
        <w:rPr>
          <w:rFonts w:ascii="Times New Roman" w:hAnsi="Times New Roman" w:cs="Times New Roman"/>
        </w:rPr>
      </w:pPr>
    </w:p>
    <w:p w:rsidR="00E02876" w:rsidRPr="00B65E87" w:rsidRDefault="00475976" w:rsidP="00750985">
      <w:pPr>
        <w:spacing w:after="0"/>
        <w:jc w:val="both"/>
        <w:rPr>
          <w:rFonts w:ascii="Times New Roman" w:hAnsi="Times New Roman" w:cs="Times New Roman"/>
          <w:color w:val="0070C0"/>
        </w:rPr>
      </w:pPr>
      <w:r w:rsidRPr="00B65E87">
        <w:rPr>
          <w:rFonts w:ascii="Times New Roman" w:hAnsi="Times New Roman" w:cs="Times New Roman"/>
          <w:color w:val="0070C0"/>
        </w:rPr>
        <w:t xml:space="preserve">Arengukavad, mida võiks </w:t>
      </w:r>
      <w:r w:rsidR="00B65E87">
        <w:rPr>
          <w:rFonts w:ascii="Times New Roman" w:hAnsi="Times New Roman" w:cs="Times New Roman"/>
          <w:color w:val="0070C0"/>
        </w:rPr>
        <w:t>(lisaks eespool toodutele) ka</w:t>
      </w:r>
      <w:r w:rsidRPr="00B65E87">
        <w:rPr>
          <w:rFonts w:ascii="Times New Roman" w:hAnsi="Times New Roman" w:cs="Times New Roman"/>
          <w:color w:val="0070C0"/>
        </w:rPr>
        <w:t xml:space="preserve"> </w:t>
      </w:r>
      <w:r w:rsidR="00636EE1" w:rsidRPr="00B65E87">
        <w:rPr>
          <w:rFonts w:ascii="Times New Roman" w:hAnsi="Times New Roman" w:cs="Times New Roman"/>
          <w:color w:val="0070C0"/>
        </w:rPr>
        <w:t>vaadata</w:t>
      </w:r>
      <w:r w:rsidRPr="00B65E87">
        <w:rPr>
          <w:rFonts w:ascii="Times New Roman" w:hAnsi="Times New Roman" w:cs="Times New Roman"/>
          <w:color w:val="0070C0"/>
        </w:rPr>
        <w:t>:</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Eesti maaelu arengukava (MAK) 2014–2020</w:t>
      </w:r>
      <w:r w:rsidR="00475976" w:rsidRPr="002475BF">
        <w:rPr>
          <w:rFonts w:ascii="Times New Roman" w:hAnsi="Times New Roman" w:cs="Times New Roman"/>
          <w:b/>
          <w:color w:val="0070C0"/>
        </w:rPr>
        <w:t xml:space="preserve"> (näitajad toetusmeetmete põhised, mitte väga strateegilised)</w:t>
      </w:r>
      <w:r w:rsidRPr="002475BF">
        <w:rPr>
          <w:rFonts w:ascii="Times New Roman" w:hAnsi="Times New Roman" w:cs="Times New Roman"/>
          <w:b/>
          <w:color w:val="0070C0"/>
        </w:rPr>
        <w:tab/>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Energiamajanduse arengukava aastani 2030</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Eesti taastuvenergia tegevuskava aastani 2020</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Eesti teadus- ja arendustegevuse ning innovatsiooni strateegia 2014-2020 "</w:t>
      </w:r>
      <w:proofErr w:type="spellStart"/>
      <w:r w:rsidRPr="002475BF">
        <w:rPr>
          <w:rFonts w:ascii="Times New Roman" w:hAnsi="Times New Roman" w:cs="Times New Roman"/>
          <w:b/>
          <w:color w:val="0070C0"/>
        </w:rPr>
        <w:t>Teadmistepõhine</w:t>
      </w:r>
      <w:proofErr w:type="spellEnd"/>
      <w:r w:rsidRPr="002475BF">
        <w:rPr>
          <w:rFonts w:ascii="Times New Roman" w:hAnsi="Times New Roman" w:cs="Times New Roman"/>
          <w:b/>
          <w:color w:val="0070C0"/>
        </w:rPr>
        <w:t xml:space="preserve"> Eesti"</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Eesti keskkonnastrateegia aastani 2030</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Kliimapoliitika põhialused aastani 2050</w:t>
      </w:r>
      <w:bookmarkStart w:id="15" w:name="_GoBack"/>
      <w:bookmarkEnd w:id="15"/>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Kliimamuutustega kohanemise arengukava aastani 2030</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Riigi jäätmekava 2014-2020</w:t>
      </w:r>
    </w:p>
    <w:p w:rsidR="0052244D" w:rsidRPr="002475BF" w:rsidRDefault="0052244D" w:rsidP="002475BF">
      <w:pPr>
        <w:pStyle w:val="ListParagraph"/>
        <w:numPr>
          <w:ilvl w:val="0"/>
          <w:numId w:val="32"/>
        </w:numPr>
        <w:spacing w:after="0"/>
        <w:jc w:val="both"/>
        <w:rPr>
          <w:rFonts w:ascii="Times New Roman" w:hAnsi="Times New Roman" w:cs="Times New Roman"/>
          <w:b/>
          <w:color w:val="0070C0"/>
        </w:rPr>
      </w:pPr>
      <w:r w:rsidRPr="002475BF">
        <w:rPr>
          <w:rFonts w:ascii="Times New Roman" w:hAnsi="Times New Roman" w:cs="Times New Roman"/>
          <w:b/>
          <w:color w:val="0070C0"/>
        </w:rPr>
        <w:t>Kodanikuühiskonna arengukava 2015-2020</w:t>
      </w:r>
    </w:p>
    <w:p w:rsidR="0052244D" w:rsidRPr="008934A7" w:rsidRDefault="0052244D" w:rsidP="00750985">
      <w:pPr>
        <w:spacing w:after="120" w:line="240" w:lineRule="auto"/>
        <w:jc w:val="both"/>
        <w:rPr>
          <w:rFonts w:ascii="Times New Roman" w:hAnsi="Times New Roman" w:cs="Times New Roman"/>
          <w:i/>
        </w:rPr>
      </w:pPr>
    </w:p>
    <w:p w:rsidR="009453BD" w:rsidRPr="00B65E87" w:rsidRDefault="009453BD" w:rsidP="00451E8B">
      <w:pPr>
        <w:pStyle w:val="Heading1"/>
        <w:jc w:val="both"/>
        <w:rPr>
          <w:rFonts w:ascii="Times New Roman" w:hAnsi="Times New Roman"/>
          <w:sz w:val="28"/>
          <w:szCs w:val="28"/>
        </w:rPr>
      </w:pPr>
      <w:bookmarkStart w:id="16" w:name="_Toc508375643"/>
      <w:r w:rsidRPr="00B65E87">
        <w:rPr>
          <w:rFonts w:ascii="Times New Roman" w:hAnsi="Times New Roman"/>
          <w:sz w:val="28"/>
          <w:szCs w:val="28"/>
        </w:rPr>
        <w:t>III Riigi ootused</w:t>
      </w:r>
      <w:bookmarkEnd w:id="16"/>
      <w:r w:rsidR="00451E8B" w:rsidRPr="00B65E87">
        <w:rPr>
          <w:rFonts w:ascii="Times New Roman" w:hAnsi="Times New Roman"/>
          <w:sz w:val="28"/>
          <w:szCs w:val="28"/>
        </w:rPr>
        <w:t xml:space="preserve"> maakonna arengustrateegiate panusele riigi valdkondlike arengukavade eesmärkidesse</w:t>
      </w:r>
    </w:p>
    <w:p w:rsidR="00451E8B" w:rsidRPr="008934A7" w:rsidRDefault="00451E8B" w:rsidP="00451E8B">
      <w:pPr>
        <w:rPr>
          <w:rFonts w:ascii="Times New Roman" w:hAnsi="Times New Roman" w:cs="Times New Roman"/>
        </w:rPr>
      </w:pPr>
    </w:p>
    <w:p w:rsidR="00620821" w:rsidRPr="008934A7" w:rsidRDefault="00620821" w:rsidP="00620821">
      <w:pPr>
        <w:jc w:val="both"/>
        <w:rPr>
          <w:rFonts w:ascii="Times New Roman" w:eastAsia="Calibri" w:hAnsi="Times New Roman" w:cs="Times New Roman"/>
        </w:rPr>
      </w:pPr>
      <w:r w:rsidRPr="008934A7">
        <w:rPr>
          <w:rFonts w:ascii="Times New Roman" w:eastAsia="Calibri" w:hAnsi="Times New Roman" w:cs="Times New Roman"/>
        </w:rPr>
        <w:t>Alljärgnevas osas on esitatud Eesti regionaalarengu strateegia seireprotsessi käigus ministeeriumitelt kogutud ettepanekud, milliste nende haldusala riigi valdkondlike arengukavade eesmärkide saavutamisele tuleks maakonna arengustrateegiate kaudu maakondliku tasandi koostöös kindlasti panustada:</w:t>
      </w:r>
    </w:p>
    <w:p w:rsidR="00620821" w:rsidRPr="008934A7" w:rsidRDefault="00620821" w:rsidP="00620821">
      <w:pPr>
        <w:jc w:val="both"/>
        <w:rPr>
          <w:rFonts w:ascii="Times New Roman" w:eastAsia="Calibri" w:hAnsi="Times New Roman" w:cs="Times New Roman"/>
        </w:rPr>
      </w:pPr>
    </w:p>
    <w:p w:rsidR="00620821" w:rsidRPr="008934A7" w:rsidRDefault="00620821" w:rsidP="00620821">
      <w:pPr>
        <w:pStyle w:val="ListParagraph"/>
        <w:numPr>
          <w:ilvl w:val="0"/>
          <w:numId w:val="23"/>
        </w:numPr>
        <w:ind w:left="0" w:firstLine="0"/>
        <w:jc w:val="both"/>
        <w:rPr>
          <w:rFonts w:ascii="Times New Roman" w:eastAsia="Calibri" w:hAnsi="Times New Roman" w:cs="Times New Roman"/>
          <w:b/>
          <w:u w:val="single"/>
        </w:rPr>
      </w:pPr>
      <w:r w:rsidRPr="008934A7">
        <w:rPr>
          <w:rFonts w:ascii="Times New Roman" w:eastAsia="Calibri" w:hAnsi="Times New Roman" w:cs="Times New Roman"/>
          <w:b/>
          <w:u w:val="single"/>
        </w:rPr>
        <w:t>Haridus- ja Teadusministeerium</w:t>
      </w:r>
    </w:p>
    <w:p w:rsidR="00620821" w:rsidRPr="008934A7" w:rsidRDefault="00620821" w:rsidP="00620821">
      <w:pPr>
        <w:pStyle w:val="ListParagraph"/>
        <w:ind w:left="0"/>
        <w:jc w:val="both"/>
        <w:rPr>
          <w:rFonts w:ascii="Times New Roman" w:eastAsia="Calibri" w:hAnsi="Times New Roman" w:cs="Times New Roman"/>
          <w:b/>
          <w:u w:val="single"/>
        </w:rPr>
      </w:pPr>
    </w:p>
    <w:p w:rsidR="00620821" w:rsidRPr="008934A7" w:rsidRDefault="00620821" w:rsidP="00620821">
      <w:pPr>
        <w:pStyle w:val="ListParagraph"/>
        <w:numPr>
          <w:ilvl w:val="0"/>
          <w:numId w:val="30"/>
        </w:numPr>
        <w:spacing w:after="60"/>
        <w:ind w:left="340" w:hanging="357"/>
        <w:jc w:val="both"/>
        <w:rPr>
          <w:rFonts w:ascii="Times New Roman" w:eastAsia="Calibri" w:hAnsi="Times New Roman" w:cs="Times New Roman"/>
        </w:rPr>
      </w:pPr>
      <w:r w:rsidRPr="008934A7">
        <w:rPr>
          <w:rFonts w:ascii="Times New Roman" w:eastAsia="Calibri" w:hAnsi="Times New Roman" w:cs="Times New Roman"/>
          <w:i/>
        </w:rPr>
        <w:t xml:space="preserve">Elukestva õppe strateegia 2020 (EÕS) </w:t>
      </w:r>
      <w:r w:rsidRPr="008934A7">
        <w:rPr>
          <w:rFonts w:ascii="Times New Roman" w:eastAsia="Calibri" w:hAnsi="Times New Roman" w:cs="Times New Roman"/>
        </w:rPr>
        <w:t>järgmistesse eesmärkidesse:</w:t>
      </w:r>
      <w:r w:rsidRPr="008934A7">
        <w:rPr>
          <w:rFonts w:ascii="Times New Roman" w:eastAsia="Calibri" w:hAnsi="Times New Roman" w:cs="Times New Roman"/>
          <w:i/>
        </w:rPr>
        <w:t xml:space="preserve"> </w:t>
      </w:r>
    </w:p>
    <w:p w:rsidR="00620821" w:rsidRPr="008934A7" w:rsidRDefault="00620821" w:rsidP="00620821">
      <w:pPr>
        <w:numPr>
          <w:ilvl w:val="0"/>
          <w:numId w:val="25"/>
        </w:numPr>
        <w:ind w:left="794"/>
        <w:contextualSpacing/>
        <w:jc w:val="both"/>
        <w:rPr>
          <w:rFonts w:ascii="Times New Roman" w:eastAsia="Calibri" w:hAnsi="Times New Roman" w:cs="Times New Roman"/>
        </w:rPr>
      </w:pPr>
      <w:r w:rsidRPr="008934A7">
        <w:rPr>
          <w:rFonts w:ascii="Times New Roman" w:eastAsia="Calibri" w:hAnsi="Times New Roman" w:cs="Times New Roman"/>
          <w:b/>
        </w:rPr>
        <w:t>„kvaliteetse ja valikuterohke gümnaasiumihariduse võimaluste loomine igas maakonnas ning kvaliteetse kodulähedase põhihariduse tagamine“</w:t>
      </w:r>
      <w:r w:rsidRPr="008934A7">
        <w:rPr>
          <w:rFonts w:ascii="Times New Roman" w:eastAsia="Calibri" w:hAnsi="Times New Roman" w:cs="Times New Roman"/>
        </w:rPr>
        <w:t xml:space="preserve"> -</w:t>
      </w:r>
      <w:r w:rsidRPr="008934A7">
        <w:rPr>
          <w:rFonts w:ascii="Times New Roman" w:eastAsia="Calibri" w:hAnsi="Times New Roman" w:cs="Times New Roman"/>
          <w:b/>
          <w:i/>
        </w:rPr>
        <w:t xml:space="preserve"> </w:t>
      </w:r>
      <w:r w:rsidRPr="008934A7">
        <w:rPr>
          <w:rFonts w:ascii="Times New Roman" w:eastAsia="Calibri" w:hAnsi="Times New Roman" w:cs="Times New Roman"/>
        </w:rPr>
        <w:t xml:space="preserve">maakondade arengustrateegiate kaudu on vajalik aidata kaasa </w:t>
      </w:r>
      <w:proofErr w:type="spellStart"/>
      <w:r w:rsidRPr="008934A7">
        <w:rPr>
          <w:rFonts w:ascii="Times New Roman" w:eastAsia="Calibri" w:hAnsi="Times New Roman" w:cs="Times New Roman"/>
        </w:rPr>
        <w:t>EÕSiga</w:t>
      </w:r>
      <w:proofErr w:type="spellEnd"/>
      <w:r w:rsidRPr="008934A7">
        <w:rPr>
          <w:rFonts w:ascii="Times New Roman" w:eastAsia="Calibri" w:hAnsi="Times New Roman" w:cs="Times New Roman"/>
        </w:rPr>
        <w:t xml:space="preserve"> ettenähtud haridusvõrgu muudatuste elluviimisele;</w:t>
      </w:r>
      <w:r w:rsidRPr="008934A7">
        <w:rPr>
          <w:rFonts w:ascii="Times New Roman" w:eastAsia="Calibri" w:hAnsi="Times New Roman" w:cs="Times New Roman"/>
          <w:i/>
        </w:rPr>
        <w:t xml:space="preserve"> </w:t>
      </w:r>
    </w:p>
    <w:p w:rsidR="00620821" w:rsidRPr="008934A7" w:rsidRDefault="00620821" w:rsidP="00620821">
      <w:pPr>
        <w:ind w:left="794"/>
        <w:contextualSpacing/>
        <w:jc w:val="both"/>
        <w:rPr>
          <w:rFonts w:ascii="Times New Roman" w:eastAsia="Calibri" w:hAnsi="Times New Roman" w:cs="Times New Roman"/>
        </w:rPr>
      </w:pPr>
    </w:p>
    <w:p w:rsidR="00620821" w:rsidRPr="008934A7" w:rsidRDefault="00620821" w:rsidP="00620821">
      <w:pPr>
        <w:numPr>
          <w:ilvl w:val="0"/>
          <w:numId w:val="25"/>
        </w:numPr>
        <w:ind w:left="794"/>
        <w:contextualSpacing/>
        <w:jc w:val="both"/>
        <w:rPr>
          <w:rFonts w:ascii="Times New Roman" w:eastAsia="Calibri" w:hAnsi="Times New Roman" w:cs="Times New Roman"/>
        </w:rPr>
      </w:pPr>
      <w:r w:rsidRPr="008934A7">
        <w:rPr>
          <w:rFonts w:ascii="Times New Roman" w:eastAsia="Calibri" w:hAnsi="Times New Roman" w:cs="Times New Roman"/>
          <w:b/>
        </w:rPr>
        <w:t>„nõrgema konkurentsivõimega inimestele õppes osalemiseks tingimuste loomine“</w:t>
      </w:r>
      <w:r w:rsidRPr="008934A7">
        <w:rPr>
          <w:rFonts w:ascii="Times New Roman" w:eastAsia="Calibri" w:hAnsi="Times New Roman" w:cs="Times New Roman"/>
        </w:rPr>
        <w:t xml:space="preserve"> – vastavate tegevuste kavandamine maakondade arengustrateegiates peaks toimuma koostöös </w:t>
      </w:r>
      <w:proofErr w:type="spellStart"/>
      <w:r w:rsidRPr="008934A7">
        <w:rPr>
          <w:rFonts w:ascii="Times New Roman" w:eastAsia="Calibri" w:hAnsi="Times New Roman" w:cs="Times New Roman"/>
        </w:rPr>
        <w:t>HTMi</w:t>
      </w:r>
      <w:proofErr w:type="spellEnd"/>
      <w:r w:rsidRPr="008934A7">
        <w:rPr>
          <w:rFonts w:ascii="Times New Roman" w:eastAsia="Calibri" w:hAnsi="Times New Roman" w:cs="Times New Roman"/>
        </w:rPr>
        <w:t xml:space="preserve"> ja </w:t>
      </w:r>
      <w:proofErr w:type="spellStart"/>
      <w:r w:rsidRPr="008934A7">
        <w:rPr>
          <w:rFonts w:ascii="Times New Roman" w:eastAsia="Calibri" w:hAnsi="Times New Roman" w:cs="Times New Roman"/>
        </w:rPr>
        <w:t>SOM-ga</w:t>
      </w:r>
      <w:proofErr w:type="spellEnd"/>
      <w:r w:rsidRPr="008934A7">
        <w:rPr>
          <w:rFonts w:ascii="Times New Roman" w:eastAsia="Calibri" w:hAnsi="Times New Roman" w:cs="Times New Roman"/>
        </w:rPr>
        <w:t>;</w:t>
      </w:r>
    </w:p>
    <w:p w:rsidR="00620821" w:rsidRPr="008934A7" w:rsidRDefault="00620821" w:rsidP="00620821">
      <w:pPr>
        <w:ind w:left="794"/>
        <w:contextualSpacing/>
        <w:jc w:val="both"/>
        <w:rPr>
          <w:rFonts w:ascii="Times New Roman" w:eastAsia="Calibri" w:hAnsi="Times New Roman" w:cs="Times New Roman"/>
        </w:rPr>
      </w:pPr>
    </w:p>
    <w:p w:rsidR="00620821" w:rsidRPr="008934A7" w:rsidRDefault="00620821" w:rsidP="00620821">
      <w:pPr>
        <w:numPr>
          <w:ilvl w:val="0"/>
          <w:numId w:val="25"/>
        </w:numPr>
        <w:spacing w:after="120"/>
        <w:ind w:left="794" w:hanging="357"/>
        <w:contextualSpacing/>
        <w:jc w:val="both"/>
        <w:rPr>
          <w:rFonts w:ascii="Times New Roman" w:eastAsia="Calibri" w:hAnsi="Times New Roman" w:cs="Times New Roman"/>
        </w:rPr>
      </w:pPr>
      <w:r w:rsidRPr="008934A7">
        <w:rPr>
          <w:rFonts w:ascii="Times New Roman" w:eastAsia="Calibri" w:hAnsi="Times New Roman" w:cs="Times New Roman"/>
          <w:b/>
        </w:rPr>
        <w:t xml:space="preserve">„kvaliteetse ja töömaailma vajadustele vastava kutse- ja kõrghariduse kättesaadavuse tagamine“ – </w:t>
      </w:r>
      <w:r w:rsidRPr="008934A7">
        <w:rPr>
          <w:rFonts w:ascii="Times New Roman" w:eastAsia="Calibri" w:hAnsi="Times New Roman" w:cs="Times New Roman"/>
        </w:rPr>
        <w:t>sellesse suunda panustavate</w:t>
      </w:r>
      <w:r w:rsidRPr="008934A7">
        <w:rPr>
          <w:rFonts w:ascii="Times New Roman" w:eastAsia="Calibri" w:hAnsi="Times New Roman" w:cs="Times New Roman"/>
          <w:b/>
        </w:rPr>
        <w:t xml:space="preserve"> </w:t>
      </w:r>
      <w:r w:rsidRPr="008934A7">
        <w:rPr>
          <w:rFonts w:ascii="Times New Roman" w:eastAsia="Calibri" w:hAnsi="Times New Roman" w:cs="Times New Roman"/>
        </w:rPr>
        <w:t>tegevuste kavandamine</w:t>
      </w:r>
      <w:r w:rsidRPr="008934A7">
        <w:rPr>
          <w:rFonts w:ascii="Times New Roman" w:eastAsia="Calibri" w:hAnsi="Times New Roman" w:cs="Times New Roman"/>
          <w:b/>
        </w:rPr>
        <w:t xml:space="preserve"> </w:t>
      </w:r>
      <w:r w:rsidRPr="008934A7">
        <w:rPr>
          <w:rFonts w:ascii="Times New Roman" w:eastAsia="Calibri" w:hAnsi="Times New Roman" w:cs="Times New Roman"/>
        </w:rPr>
        <w:t xml:space="preserve">eelkõige eri õppeasutuste koostöö kaudu.  </w:t>
      </w:r>
    </w:p>
    <w:p w:rsidR="00620821" w:rsidRPr="008934A7" w:rsidRDefault="00620821" w:rsidP="00620821">
      <w:pPr>
        <w:pStyle w:val="ListParagraph"/>
        <w:numPr>
          <w:ilvl w:val="0"/>
          <w:numId w:val="30"/>
        </w:numPr>
        <w:spacing w:after="120"/>
        <w:ind w:left="340" w:hanging="357"/>
        <w:jc w:val="both"/>
        <w:rPr>
          <w:rFonts w:ascii="Times New Roman" w:eastAsia="Calibri" w:hAnsi="Times New Roman" w:cs="Times New Roman"/>
        </w:rPr>
      </w:pPr>
      <w:proofErr w:type="spellStart"/>
      <w:r w:rsidRPr="008934A7">
        <w:rPr>
          <w:rFonts w:ascii="Times New Roman" w:eastAsia="Calibri" w:hAnsi="Times New Roman" w:cs="Times New Roman"/>
          <w:i/>
        </w:rPr>
        <w:t>Noortevaldkonna</w:t>
      </w:r>
      <w:proofErr w:type="spellEnd"/>
      <w:r w:rsidRPr="008934A7">
        <w:rPr>
          <w:rFonts w:ascii="Times New Roman" w:eastAsia="Calibri" w:hAnsi="Times New Roman" w:cs="Times New Roman"/>
          <w:i/>
        </w:rPr>
        <w:t xml:space="preserve"> arengukava 2014–20</w:t>
      </w:r>
      <w:r w:rsidRPr="008934A7">
        <w:rPr>
          <w:rFonts w:ascii="Times New Roman" w:eastAsia="Calibri" w:hAnsi="Times New Roman" w:cs="Times New Roman"/>
        </w:rPr>
        <w:t xml:space="preserve"> </w:t>
      </w:r>
      <w:r w:rsidRPr="008934A7">
        <w:rPr>
          <w:rFonts w:ascii="Times New Roman" w:eastAsia="Calibri" w:hAnsi="Times New Roman" w:cs="Times New Roman"/>
          <w:i/>
        </w:rPr>
        <w:t>(NVA)</w:t>
      </w:r>
      <w:r w:rsidRPr="008934A7">
        <w:rPr>
          <w:rFonts w:ascii="Times New Roman" w:eastAsia="Calibri" w:hAnsi="Times New Roman" w:cs="Times New Roman"/>
        </w:rPr>
        <w:t xml:space="preserve"> alaeesmärk 3</w:t>
      </w:r>
      <w:r w:rsidRPr="008934A7">
        <w:rPr>
          <w:rFonts w:ascii="Times New Roman" w:eastAsia="Calibri" w:hAnsi="Times New Roman" w:cs="Times New Roman"/>
          <w:b/>
        </w:rPr>
        <w:t xml:space="preserve"> „Noorte osalus otsustes on rohkem toetatud“</w:t>
      </w:r>
      <w:r w:rsidRPr="008934A7">
        <w:rPr>
          <w:rFonts w:ascii="Times New Roman" w:eastAsia="Calibri" w:hAnsi="Times New Roman" w:cs="Times New Roman"/>
        </w:rPr>
        <w:t xml:space="preserve"> - kaasamaks noori rohkem nende elu puudutavatesse otsustesse ja kohaliku/piirkondliku arengu kavandamisse, sh ühtlasi maakonna arengustrateegiate koostamise protsessi. </w:t>
      </w:r>
    </w:p>
    <w:p w:rsidR="00620821" w:rsidRPr="008934A7" w:rsidRDefault="00620821" w:rsidP="00620821">
      <w:pPr>
        <w:numPr>
          <w:ilvl w:val="0"/>
          <w:numId w:val="30"/>
        </w:numPr>
        <w:ind w:left="340"/>
        <w:contextualSpacing/>
        <w:jc w:val="both"/>
        <w:rPr>
          <w:rFonts w:ascii="Times New Roman" w:eastAsia="Calibri" w:hAnsi="Times New Roman" w:cs="Times New Roman"/>
        </w:rPr>
      </w:pPr>
      <w:r w:rsidRPr="008934A7">
        <w:rPr>
          <w:rFonts w:ascii="Times New Roman" w:eastAsia="Calibri" w:hAnsi="Times New Roman" w:cs="Times New Roman"/>
        </w:rPr>
        <w:t xml:space="preserve">Kooskõla </w:t>
      </w:r>
      <w:proofErr w:type="spellStart"/>
      <w:r w:rsidRPr="008934A7">
        <w:rPr>
          <w:rFonts w:ascii="Times New Roman" w:eastAsia="Calibri" w:hAnsi="Times New Roman" w:cs="Times New Roman"/>
        </w:rPr>
        <w:t>EÕSi</w:t>
      </w:r>
      <w:proofErr w:type="spellEnd"/>
      <w:r w:rsidRPr="008934A7">
        <w:rPr>
          <w:rFonts w:ascii="Times New Roman" w:eastAsia="Calibri" w:hAnsi="Times New Roman" w:cs="Times New Roman"/>
        </w:rPr>
        <w:t xml:space="preserve"> ja NVA eesmärkidega tuleks tagada kõigi noorsootöö, üldharidusteenuste, elukestva õppe ja õppenõustamise teenuste arendamise tegevuste kavandamisel maakonna arengustrateegiates.</w:t>
      </w:r>
    </w:p>
    <w:p w:rsidR="00620821" w:rsidRPr="008934A7" w:rsidRDefault="00620821" w:rsidP="00620821">
      <w:pPr>
        <w:ind w:left="720"/>
        <w:contextualSpacing/>
        <w:jc w:val="both"/>
        <w:rPr>
          <w:rFonts w:ascii="Times New Roman" w:eastAsia="Calibri" w:hAnsi="Times New Roman" w:cs="Times New Roman"/>
        </w:rPr>
      </w:pPr>
    </w:p>
    <w:p w:rsidR="00620821" w:rsidRPr="008934A7" w:rsidRDefault="00620821" w:rsidP="00620821">
      <w:pPr>
        <w:pStyle w:val="ListParagraph"/>
        <w:numPr>
          <w:ilvl w:val="0"/>
          <w:numId w:val="23"/>
        </w:numPr>
        <w:ind w:left="357" w:hanging="357"/>
        <w:jc w:val="both"/>
        <w:rPr>
          <w:rFonts w:ascii="Times New Roman" w:eastAsia="Calibri" w:hAnsi="Times New Roman" w:cs="Times New Roman"/>
          <w:b/>
          <w:u w:val="single"/>
        </w:rPr>
      </w:pPr>
      <w:r w:rsidRPr="008934A7">
        <w:rPr>
          <w:rFonts w:ascii="Times New Roman" w:eastAsia="Calibri" w:hAnsi="Times New Roman" w:cs="Times New Roman"/>
          <w:b/>
          <w:u w:val="single"/>
        </w:rPr>
        <w:t>Majanduse ja Kommunikatsiooniministeerium</w:t>
      </w:r>
    </w:p>
    <w:p w:rsidR="00620821" w:rsidRPr="008934A7" w:rsidRDefault="00620821" w:rsidP="00620821">
      <w:pPr>
        <w:contextualSpacing/>
        <w:jc w:val="both"/>
        <w:rPr>
          <w:rFonts w:ascii="Times New Roman" w:eastAsia="Calibri" w:hAnsi="Times New Roman" w:cs="Times New Roman"/>
        </w:rPr>
      </w:pPr>
      <w:r w:rsidRPr="008934A7">
        <w:rPr>
          <w:rFonts w:ascii="Times New Roman" w:eastAsia="Calibri" w:hAnsi="Times New Roman" w:cs="Times New Roman"/>
          <w:i/>
        </w:rPr>
        <w:t xml:space="preserve">Transpordi arengukava 2014-2020 </w:t>
      </w:r>
      <w:r w:rsidRPr="008934A7">
        <w:rPr>
          <w:rFonts w:ascii="Times New Roman" w:eastAsia="Calibri" w:hAnsi="Times New Roman" w:cs="Times New Roman"/>
        </w:rPr>
        <w:t>meetmed:</w:t>
      </w:r>
    </w:p>
    <w:p w:rsidR="00620821" w:rsidRPr="008934A7" w:rsidRDefault="00620821" w:rsidP="00620821">
      <w:pPr>
        <w:ind w:left="737"/>
        <w:contextualSpacing/>
        <w:jc w:val="both"/>
        <w:rPr>
          <w:rFonts w:ascii="Times New Roman" w:eastAsia="Calibri" w:hAnsi="Times New Roman" w:cs="Times New Roman"/>
        </w:rPr>
      </w:pPr>
    </w:p>
    <w:p w:rsidR="00620821" w:rsidRPr="008934A7" w:rsidRDefault="00620821" w:rsidP="00620821">
      <w:pPr>
        <w:numPr>
          <w:ilvl w:val="0"/>
          <w:numId w:val="25"/>
        </w:numPr>
        <w:ind w:left="567" w:hanging="357"/>
        <w:contextualSpacing/>
        <w:jc w:val="both"/>
        <w:rPr>
          <w:rFonts w:ascii="Times New Roman" w:eastAsia="Calibri" w:hAnsi="Times New Roman" w:cs="Times New Roman"/>
        </w:rPr>
      </w:pPr>
      <w:r w:rsidRPr="008934A7">
        <w:rPr>
          <w:rFonts w:ascii="Times New Roman" w:eastAsia="Calibri" w:hAnsi="Times New Roman" w:cs="Times New Roman"/>
        </w:rPr>
        <w:t>aidata kaasa</w:t>
      </w:r>
      <w:r w:rsidRPr="008934A7">
        <w:rPr>
          <w:rFonts w:ascii="Times New Roman" w:eastAsia="Calibri" w:hAnsi="Times New Roman" w:cs="Times New Roman"/>
          <w:b/>
        </w:rPr>
        <w:t xml:space="preserve"> sundliikumiste vähendamise eesmärgile</w:t>
      </w:r>
      <w:r w:rsidRPr="008934A7">
        <w:rPr>
          <w:rFonts w:ascii="Times New Roman" w:eastAsia="Calibri" w:hAnsi="Times New Roman" w:cs="Times New Roman"/>
        </w:rPr>
        <w:t xml:space="preserve"> </w:t>
      </w:r>
      <w:proofErr w:type="spellStart"/>
      <w:r w:rsidRPr="008934A7">
        <w:rPr>
          <w:rFonts w:ascii="Times New Roman" w:eastAsia="Calibri" w:hAnsi="Times New Roman" w:cs="Times New Roman"/>
        </w:rPr>
        <w:t>kaugtöökohtade</w:t>
      </w:r>
      <w:proofErr w:type="spellEnd"/>
      <w:r w:rsidRPr="008934A7">
        <w:rPr>
          <w:rFonts w:ascii="Times New Roman" w:eastAsia="Calibri" w:hAnsi="Times New Roman" w:cs="Times New Roman"/>
        </w:rPr>
        <w:t xml:space="preserve"> loomise, hea ühistranspordi arendamise ning maa-arengute suunamise kaudu olemasoleva taristu lähedusse; </w:t>
      </w:r>
    </w:p>
    <w:p w:rsidR="00620821" w:rsidRPr="008934A7" w:rsidRDefault="00620821" w:rsidP="00620821">
      <w:pPr>
        <w:ind w:left="567"/>
        <w:contextualSpacing/>
        <w:jc w:val="both"/>
        <w:rPr>
          <w:rFonts w:ascii="Times New Roman" w:eastAsia="Calibri" w:hAnsi="Times New Roman" w:cs="Times New Roman"/>
        </w:rPr>
      </w:pPr>
    </w:p>
    <w:p w:rsidR="00620821" w:rsidRPr="008934A7" w:rsidRDefault="00620821" w:rsidP="00620821">
      <w:pPr>
        <w:numPr>
          <w:ilvl w:val="0"/>
          <w:numId w:val="25"/>
        </w:numPr>
        <w:ind w:left="567" w:hanging="357"/>
        <w:contextualSpacing/>
        <w:jc w:val="both"/>
        <w:rPr>
          <w:rFonts w:ascii="Times New Roman" w:eastAsia="Calibri" w:hAnsi="Times New Roman" w:cs="Times New Roman"/>
        </w:rPr>
      </w:pPr>
      <w:r w:rsidRPr="008934A7">
        <w:rPr>
          <w:rFonts w:ascii="Times New Roman" w:eastAsia="Calibri" w:hAnsi="Times New Roman" w:cs="Times New Roman"/>
        </w:rPr>
        <w:t xml:space="preserve">soodustada </w:t>
      </w:r>
      <w:r w:rsidRPr="008934A7">
        <w:rPr>
          <w:rFonts w:ascii="Times New Roman" w:eastAsia="Calibri" w:hAnsi="Times New Roman" w:cs="Times New Roman"/>
          <w:b/>
        </w:rPr>
        <w:t>säästlikuma liikumisviisi eelisarendamist</w:t>
      </w:r>
      <w:r w:rsidRPr="008934A7">
        <w:rPr>
          <w:rFonts w:ascii="Times New Roman" w:eastAsia="Calibri" w:hAnsi="Times New Roman" w:cs="Times New Roman"/>
        </w:rPr>
        <w:t xml:space="preserve"> ühistranspordi, jalgrattaga ning jalgsi liikumise keskkonna eelisarendamise; innovaatiliste ja säästlikumate transpordilahenduste (nõudebussid, paki- ja </w:t>
      </w:r>
      <w:proofErr w:type="spellStart"/>
      <w:r w:rsidRPr="008934A7">
        <w:rPr>
          <w:rFonts w:ascii="Times New Roman" w:eastAsia="Calibri" w:hAnsi="Times New Roman" w:cs="Times New Roman"/>
        </w:rPr>
        <w:t>inimesteveo</w:t>
      </w:r>
      <w:proofErr w:type="spellEnd"/>
      <w:r w:rsidRPr="008934A7">
        <w:rPr>
          <w:rFonts w:ascii="Times New Roman" w:eastAsia="Calibri" w:hAnsi="Times New Roman" w:cs="Times New Roman"/>
        </w:rPr>
        <w:t xml:space="preserve"> ühendamine, sotsiaaltransport jne) piloteerimise ja kasutuselevõtu toel; </w:t>
      </w:r>
    </w:p>
    <w:p w:rsidR="00620821" w:rsidRPr="008934A7" w:rsidRDefault="00620821" w:rsidP="00620821">
      <w:pPr>
        <w:ind w:left="567"/>
        <w:contextualSpacing/>
        <w:jc w:val="both"/>
        <w:rPr>
          <w:rFonts w:ascii="Times New Roman" w:eastAsia="Calibri" w:hAnsi="Times New Roman" w:cs="Times New Roman"/>
        </w:rPr>
      </w:pPr>
    </w:p>
    <w:p w:rsidR="00620821" w:rsidRPr="008934A7" w:rsidRDefault="00620821" w:rsidP="00620821">
      <w:pPr>
        <w:numPr>
          <w:ilvl w:val="0"/>
          <w:numId w:val="25"/>
        </w:numPr>
        <w:ind w:left="567" w:hanging="357"/>
        <w:contextualSpacing/>
        <w:jc w:val="both"/>
        <w:rPr>
          <w:rFonts w:ascii="Times New Roman" w:eastAsia="Calibri" w:hAnsi="Times New Roman" w:cs="Times New Roman"/>
        </w:rPr>
      </w:pPr>
      <w:r w:rsidRPr="008934A7">
        <w:rPr>
          <w:rFonts w:ascii="Times New Roman" w:eastAsia="Calibri" w:hAnsi="Times New Roman" w:cs="Times New Roman"/>
        </w:rPr>
        <w:t>mõelda läbi tegevused</w:t>
      </w:r>
      <w:r w:rsidRPr="008934A7">
        <w:rPr>
          <w:rFonts w:ascii="Times New Roman" w:eastAsia="Calibri" w:hAnsi="Times New Roman" w:cs="Times New Roman"/>
          <w:b/>
        </w:rPr>
        <w:t xml:space="preserve"> regionaalsete ja kohalike ühistranspordiühenduste arendamiseks ja liinivõrgu optimeerimiseks</w:t>
      </w:r>
      <w:r w:rsidRPr="008934A7">
        <w:rPr>
          <w:rFonts w:ascii="Times New Roman" w:eastAsia="Calibri" w:hAnsi="Times New Roman" w:cs="Times New Roman"/>
        </w:rPr>
        <w:t>.</w:t>
      </w:r>
    </w:p>
    <w:p w:rsidR="00620821" w:rsidRPr="008934A7" w:rsidRDefault="00620821" w:rsidP="00620821">
      <w:pPr>
        <w:ind w:left="1080"/>
        <w:contextualSpacing/>
        <w:jc w:val="both"/>
        <w:rPr>
          <w:rFonts w:ascii="Times New Roman" w:eastAsia="Calibri" w:hAnsi="Times New Roman" w:cs="Times New Roman"/>
        </w:rPr>
      </w:pPr>
    </w:p>
    <w:p w:rsidR="00620821" w:rsidRPr="008934A7" w:rsidRDefault="00620821" w:rsidP="00620821">
      <w:pPr>
        <w:pStyle w:val="ListParagraph"/>
        <w:numPr>
          <w:ilvl w:val="0"/>
          <w:numId w:val="23"/>
        </w:numPr>
        <w:ind w:left="357" w:hanging="357"/>
        <w:jc w:val="both"/>
        <w:rPr>
          <w:rFonts w:ascii="Times New Roman" w:eastAsia="Calibri" w:hAnsi="Times New Roman" w:cs="Times New Roman"/>
          <w:b/>
          <w:u w:val="single"/>
        </w:rPr>
      </w:pPr>
      <w:r w:rsidRPr="008934A7">
        <w:rPr>
          <w:rFonts w:ascii="Times New Roman" w:eastAsia="Calibri" w:hAnsi="Times New Roman" w:cs="Times New Roman"/>
          <w:b/>
          <w:u w:val="single"/>
        </w:rPr>
        <w:t>Maaeluministeerium</w:t>
      </w:r>
    </w:p>
    <w:p w:rsidR="00620821" w:rsidRPr="008934A7" w:rsidRDefault="00620821" w:rsidP="00620821">
      <w:pPr>
        <w:contextualSpacing/>
        <w:jc w:val="both"/>
        <w:rPr>
          <w:rFonts w:ascii="Times New Roman" w:eastAsia="Calibri" w:hAnsi="Times New Roman" w:cs="Times New Roman"/>
        </w:rPr>
      </w:pPr>
      <w:r w:rsidRPr="008934A7">
        <w:rPr>
          <w:rFonts w:ascii="Times New Roman" w:eastAsia="Calibri" w:hAnsi="Times New Roman" w:cs="Times New Roman"/>
        </w:rPr>
        <w:t xml:space="preserve">Maakonna arengustrateegiate panus oluline edaspidi </w:t>
      </w:r>
      <w:r w:rsidRPr="008934A7">
        <w:rPr>
          <w:rFonts w:ascii="Times New Roman" w:eastAsia="Calibri" w:hAnsi="Times New Roman" w:cs="Times New Roman"/>
          <w:i/>
        </w:rPr>
        <w:t>uue maaelu ja kalanduse arengu strateegia</w:t>
      </w:r>
      <w:r w:rsidRPr="008934A7">
        <w:rPr>
          <w:rFonts w:ascii="Times New Roman" w:eastAsia="Calibri" w:hAnsi="Times New Roman" w:cs="Times New Roman"/>
        </w:rPr>
        <w:t xml:space="preserve"> eesmärkide elluviimisse, mille koostamine seisab hetkel veel ees. Maaeluministeerium tähtsustab maakonna arengustrateegiate ettevalmistamise raames koostööd omavalitsuste ja </w:t>
      </w:r>
      <w:proofErr w:type="spellStart"/>
      <w:r w:rsidRPr="008934A7">
        <w:rPr>
          <w:rFonts w:ascii="Times New Roman" w:eastAsia="Calibri" w:hAnsi="Times New Roman" w:cs="Times New Roman"/>
        </w:rPr>
        <w:t>MAROdega</w:t>
      </w:r>
      <w:proofErr w:type="spellEnd"/>
      <w:r w:rsidRPr="008934A7">
        <w:rPr>
          <w:rFonts w:ascii="Times New Roman" w:eastAsia="Calibri" w:hAnsi="Times New Roman" w:cs="Times New Roman"/>
        </w:rPr>
        <w:t xml:space="preserve"> maaelu ja kalanduse valdkonna arengu </w:t>
      </w:r>
      <w:proofErr w:type="spellStart"/>
      <w:r w:rsidRPr="008934A7">
        <w:rPr>
          <w:rFonts w:ascii="Times New Roman" w:eastAsia="Calibri" w:hAnsi="Times New Roman" w:cs="Times New Roman"/>
        </w:rPr>
        <w:t>üldeesmärgi</w:t>
      </w:r>
      <w:proofErr w:type="spellEnd"/>
      <w:r w:rsidRPr="008934A7">
        <w:rPr>
          <w:rFonts w:ascii="Times New Roman" w:eastAsia="Calibri" w:hAnsi="Times New Roman" w:cs="Times New Roman"/>
        </w:rPr>
        <w:t xml:space="preserve"> nimel </w:t>
      </w:r>
      <w:r w:rsidRPr="008934A7">
        <w:rPr>
          <w:rFonts w:ascii="Times New Roman" w:eastAsia="Calibri" w:hAnsi="Times New Roman" w:cs="Times New Roman"/>
          <w:b/>
        </w:rPr>
        <w:t>tagada</w:t>
      </w:r>
      <w:r w:rsidRPr="008934A7">
        <w:rPr>
          <w:rFonts w:ascii="Times New Roman" w:eastAsia="Calibri" w:hAnsi="Times New Roman" w:cs="Times New Roman"/>
        </w:rPr>
        <w:t xml:space="preserve"> </w:t>
      </w:r>
      <w:r w:rsidRPr="008934A7">
        <w:rPr>
          <w:rFonts w:ascii="Times New Roman" w:eastAsia="Calibri" w:hAnsi="Times New Roman" w:cs="Times New Roman"/>
          <w:b/>
        </w:rPr>
        <w:t>elujõuline konkurentsivõimelise põllu- ja kalamajandusega maapiirkond</w:t>
      </w:r>
      <w:r w:rsidRPr="008934A7">
        <w:rPr>
          <w:rFonts w:ascii="Times New Roman" w:eastAsia="Calibri" w:hAnsi="Times New Roman" w:cs="Times New Roman"/>
        </w:rPr>
        <w:t xml:space="preserve">. </w:t>
      </w:r>
    </w:p>
    <w:p w:rsidR="00620821" w:rsidRPr="008934A7" w:rsidRDefault="00620821" w:rsidP="00620821">
      <w:pPr>
        <w:jc w:val="both"/>
        <w:rPr>
          <w:rFonts w:ascii="Times New Roman" w:eastAsia="Calibri" w:hAnsi="Times New Roman" w:cs="Times New Roman"/>
          <w:b/>
          <w:u w:val="single"/>
        </w:rPr>
      </w:pPr>
    </w:p>
    <w:p w:rsidR="00620821" w:rsidRPr="008934A7" w:rsidRDefault="00620821" w:rsidP="00620821">
      <w:pPr>
        <w:pStyle w:val="ListParagraph"/>
        <w:numPr>
          <w:ilvl w:val="0"/>
          <w:numId w:val="23"/>
        </w:numPr>
        <w:ind w:left="357" w:hanging="357"/>
        <w:jc w:val="both"/>
        <w:rPr>
          <w:rFonts w:ascii="Times New Roman" w:eastAsia="Calibri" w:hAnsi="Times New Roman" w:cs="Times New Roman"/>
          <w:b/>
          <w:u w:val="single"/>
        </w:rPr>
      </w:pPr>
      <w:r w:rsidRPr="008934A7">
        <w:rPr>
          <w:rFonts w:ascii="Times New Roman" w:eastAsia="Calibri" w:hAnsi="Times New Roman" w:cs="Times New Roman"/>
          <w:b/>
          <w:u w:val="single"/>
        </w:rPr>
        <w:t>Kultuuriministeerium</w:t>
      </w:r>
    </w:p>
    <w:p w:rsidR="00620821" w:rsidRPr="008934A7" w:rsidRDefault="00620821" w:rsidP="00620821">
      <w:pPr>
        <w:jc w:val="both"/>
        <w:rPr>
          <w:rFonts w:ascii="Times New Roman" w:eastAsia="Calibri" w:hAnsi="Times New Roman" w:cs="Times New Roman"/>
        </w:rPr>
      </w:pPr>
      <w:r w:rsidRPr="008934A7">
        <w:rPr>
          <w:rFonts w:ascii="Times New Roman" w:eastAsia="Calibri" w:hAnsi="Times New Roman" w:cs="Times New Roman"/>
        </w:rPr>
        <w:t>Kohalike omavalitsuste ühistegevuste kaudu oluline panustada eelkõige järgmiste valdkonna arengukavade eesmärkidesse:</w:t>
      </w:r>
    </w:p>
    <w:p w:rsidR="00620821" w:rsidRPr="008934A7" w:rsidRDefault="00620821" w:rsidP="00620821">
      <w:pPr>
        <w:pStyle w:val="ListParagraph"/>
        <w:numPr>
          <w:ilvl w:val="0"/>
          <w:numId w:val="31"/>
        </w:numPr>
        <w:jc w:val="both"/>
        <w:rPr>
          <w:rFonts w:ascii="Times New Roman" w:eastAsia="Calibri" w:hAnsi="Times New Roman" w:cs="Times New Roman"/>
        </w:rPr>
      </w:pPr>
      <w:r w:rsidRPr="008934A7">
        <w:rPr>
          <w:rFonts w:ascii="Times New Roman" w:eastAsia="Calibri" w:hAnsi="Times New Roman" w:cs="Times New Roman"/>
          <w:i/>
        </w:rPr>
        <w:t>„Eesti kultuuripoliitika põhialused aastani 2020“</w:t>
      </w:r>
      <w:r w:rsidRPr="008934A7">
        <w:rPr>
          <w:rFonts w:ascii="Times New Roman" w:eastAsia="Calibri" w:hAnsi="Times New Roman" w:cs="Times New Roman"/>
        </w:rPr>
        <w:t xml:space="preserve">; </w:t>
      </w:r>
    </w:p>
    <w:p w:rsidR="00620821" w:rsidRPr="008934A7" w:rsidRDefault="00620821" w:rsidP="00620821">
      <w:pPr>
        <w:pStyle w:val="ListParagraph"/>
        <w:jc w:val="both"/>
        <w:rPr>
          <w:rFonts w:ascii="Times New Roman" w:eastAsia="Calibri" w:hAnsi="Times New Roman" w:cs="Times New Roman"/>
        </w:rPr>
      </w:pPr>
    </w:p>
    <w:p w:rsidR="00620821" w:rsidRPr="008934A7" w:rsidRDefault="00620821" w:rsidP="00620821">
      <w:pPr>
        <w:pStyle w:val="ListParagraph"/>
        <w:numPr>
          <w:ilvl w:val="0"/>
          <w:numId w:val="31"/>
        </w:numPr>
        <w:jc w:val="both"/>
        <w:rPr>
          <w:rFonts w:ascii="Times New Roman" w:eastAsia="Calibri" w:hAnsi="Times New Roman" w:cs="Times New Roman"/>
        </w:rPr>
      </w:pPr>
      <w:r w:rsidRPr="008934A7">
        <w:rPr>
          <w:rFonts w:ascii="Times New Roman" w:eastAsia="Calibri" w:hAnsi="Times New Roman" w:cs="Times New Roman"/>
        </w:rPr>
        <w:t>Vabariigi Valitsuse arengukava „</w:t>
      </w:r>
      <w:proofErr w:type="spellStart"/>
      <w:r w:rsidRPr="008934A7">
        <w:rPr>
          <w:rFonts w:ascii="Times New Roman" w:eastAsia="Calibri" w:hAnsi="Times New Roman" w:cs="Times New Roman"/>
          <w:i/>
        </w:rPr>
        <w:t>Lõimuv</w:t>
      </w:r>
      <w:proofErr w:type="spellEnd"/>
      <w:r w:rsidRPr="008934A7">
        <w:rPr>
          <w:rFonts w:ascii="Times New Roman" w:eastAsia="Calibri" w:hAnsi="Times New Roman" w:cs="Times New Roman"/>
          <w:i/>
        </w:rPr>
        <w:t xml:space="preserve"> Eesti 2020“;</w:t>
      </w:r>
    </w:p>
    <w:p w:rsidR="00620821" w:rsidRPr="008934A7" w:rsidRDefault="00620821" w:rsidP="00620821">
      <w:pPr>
        <w:pStyle w:val="ListParagraph"/>
        <w:jc w:val="both"/>
        <w:rPr>
          <w:rFonts w:ascii="Times New Roman" w:eastAsia="Calibri" w:hAnsi="Times New Roman" w:cs="Times New Roman"/>
        </w:rPr>
      </w:pPr>
    </w:p>
    <w:p w:rsidR="00620821" w:rsidRPr="008934A7" w:rsidRDefault="00620821" w:rsidP="00620821">
      <w:pPr>
        <w:pStyle w:val="ListParagraph"/>
        <w:numPr>
          <w:ilvl w:val="0"/>
          <w:numId w:val="31"/>
        </w:numPr>
        <w:jc w:val="both"/>
        <w:rPr>
          <w:rFonts w:ascii="Times New Roman" w:eastAsia="Calibri" w:hAnsi="Times New Roman" w:cs="Times New Roman"/>
        </w:rPr>
      </w:pPr>
      <w:r w:rsidRPr="008934A7">
        <w:rPr>
          <w:rFonts w:ascii="Times New Roman" w:eastAsia="Calibri" w:hAnsi="Times New Roman" w:cs="Times New Roman"/>
          <w:i/>
        </w:rPr>
        <w:t>„Spordipoliitika põhialused aastani 2030</w:t>
      </w:r>
      <w:r w:rsidRPr="008934A7">
        <w:rPr>
          <w:rFonts w:ascii="Times New Roman" w:eastAsia="Calibri" w:hAnsi="Times New Roman" w:cs="Times New Roman"/>
        </w:rPr>
        <w:t>“ - vaja kindlasti panustada tervisespordiga tegelemise võimaluste parandamisele ja noorte huvitegevuse toetamisele.</w:t>
      </w:r>
    </w:p>
    <w:p w:rsidR="00620821" w:rsidRPr="008934A7" w:rsidRDefault="00620821" w:rsidP="00620821">
      <w:pPr>
        <w:ind w:left="720"/>
        <w:contextualSpacing/>
        <w:jc w:val="both"/>
        <w:rPr>
          <w:rFonts w:ascii="Times New Roman" w:eastAsia="Calibri" w:hAnsi="Times New Roman" w:cs="Times New Roman"/>
        </w:rPr>
      </w:pPr>
    </w:p>
    <w:p w:rsidR="00620821" w:rsidRPr="008934A7" w:rsidRDefault="00620821" w:rsidP="00620821">
      <w:pPr>
        <w:contextualSpacing/>
        <w:jc w:val="both"/>
        <w:rPr>
          <w:rFonts w:ascii="Times New Roman" w:eastAsia="Calibri" w:hAnsi="Times New Roman" w:cs="Times New Roman"/>
        </w:rPr>
      </w:pPr>
      <w:r w:rsidRPr="008934A7">
        <w:rPr>
          <w:rFonts w:ascii="Times New Roman" w:eastAsia="Calibri" w:hAnsi="Times New Roman" w:cs="Times New Roman"/>
          <w:i/>
        </w:rPr>
        <w:t>Kultuurivaldkonna arengu kavandamine</w:t>
      </w:r>
      <w:r w:rsidRPr="008934A7">
        <w:rPr>
          <w:rFonts w:ascii="Times New Roman" w:eastAsia="Calibri" w:hAnsi="Times New Roman" w:cs="Times New Roman"/>
        </w:rPr>
        <w:t xml:space="preserve"> on väga oluline osa maakondade arengustrateegiates. Näiteks on vaimse kultuuripärandi väärtustamise ja hoidmise seisukohast maakondlikul tasandil väga oluline </w:t>
      </w:r>
      <w:r w:rsidRPr="008934A7">
        <w:rPr>
          <w:rFonts w:ascii="Times New Roman" w:eastAsia="Calibri" w:hAnsi="Times New Roman" w:cs="Times New Roman"/>
          <w:u w:val="single"/>
        </w:rPr>
        <w:t>piirkondlike kultuuriliste eripärade elujõulisuse tagamine</w:t>
      </w:r>
      <w:r w:rsidRPr="008934A7">
        <w:rPr>
          <w:rFonts w:ascii="Times New Roman" w:eastAsia="Calibri" w:hAnsi="Times New Roman" w:cs="Times New Roman"/>
        </w:rPr>
        <w:t xml:space="preserve"> (setod, mulgid, kihnu jne). </w:t>
      </w:r>
    </w:p>
    <w:p w:rsidR="00620821" w:rsidRPr="008934A7" w:rsidRDefault="00620821" w:rsidP="00620821">
      <w:pPr>
        <w:ind w:left="720"/>
        <w:contextualSpacing/>
        <w:jc w:val="both"/>
        <w:rPr>
          <w:rFonts w:ascii="Times New Roman" w:eastAsia="Calibri" w:hAnsi="Times New Roman" w:cs="Times New Roman"/>
        </w:rPr>
      </w:pPr>
    </w:p>
    <w:p w:rsidR="00620821" w:rsidRPr="008934A7" w:rsidRDefault="00620821" w:rsidP="00620821">
      <w:pPr>
        <w:pStyle w:val="ListParagraph"/>
        <w:numPr>
          <w:ilvl w:val="0"/>
          <w:numId w:val="23"/>
        </w:numPr>
        <w:ind w:left="357" w:hanging="357"/>
        <w:jc w:val="both"/>
        <w:rPr>
          <w:rFonts w:ascii="Times New Roman" w:eastAsia="Calibri" w:hAnsi="Times New Roman" w:cs="Times New Roman"/>
          <w:b/>
          <w:u w:val="single"/>
        </w:rPr>
      </w:pPr>
      <w:r w:rsidRPr="008934A7">
        <w:rPr>
          <w:rFonts w:ascii="Times New Roman" w:eastAsia="Calibri" w:hAnsi="Times New Roman" w:cs="Times New Roman"/>
          <w:b/>
          <w:u w:val="single"/>
        </w:rPr>
        <w:t>Sotsiaalministeerium</w:t>
      </w:r>
    </w:p>
    <w:p w:rsidR="00620821" w:rsidRPr="008934A7" w:rsidRDefault="00620821" w:rsidP="00620821">
      <w:pPr>
        <w:contextualSpacing/>
        <w:jc w:val="both"/>
        <w:rPr>
          <w:rFonts w:ascii="Times New Roman" w:eastAsia="Calibri" w:hAnsi="Times New Roman" w:cs="Times New Roman"/>
        </w:rPr>
      </w:pPr>
      <w:r w:rsidRPr="008934A7">
        <w:rPr>
          <w:rFonts w:ascii="Times New Roman" w:eastAsia="Calibri" w:hAnsi="Times New Roman" w:cs="Times New Roman"/>
          <w:i/>
        </w:rPr>
        <w:t>Rahvastiku tervise arengukava 2009–2020</w:t>
      </w:r>
      <w:r w:rsidRPr="008934A7">
        <w:rPr>
          <w:rFonts w:ascii="Times New Roman" w:eastAsia="Calibri" w:hAnsi="Times New Roman" w:cs="Times New Roman"/>
        </w:rPr>
        <w:t xml:space="preserve"> (RTA) </w:t>
      </w:r>
      <w:proofErr w:type="spellStart"/>
      <w:r w:rsidRPr="008934A7">
        <w:rPr>
          <w:rFonts w:ascii="Times New Roman" w:eastAsia="Calibri" w:hAnsi="Times New Roman" w:cs="Times New Roman"/>
        </w:rPr>
        <w:t>üldeesmärgi</w:t>
      </w:r>
      <w:proofErr w:type="spellEnd"/>
      <w:r w:rsidRPr="008934A7">
        <w:rPr>
          <w:rFonts w:ascii="Times New Roman" w:eastAsia="Calibri" w:hAnsi="Times New Roman" w:cs="Times New Roman"/>
        </w:rPr>
        <w:t xml:space="preserve"> </w:t>
      </w:r>
      <w:r w:rsidRPr="008934A7">
        <w:rPr>
          <w:rFonts w:ascii="Times New Roman" w:eastAsia="Calibri" w:hAnsi="Times New Roman" w:cs="Times New Roman"/>
          <w:b/>
        </w:rPr>
        <w:t>tervena elatud eluea pikenemine ning keskmise eeldatava eluea kasv</w:t>
      </w:r>
      <w:r w:rsidRPr="008934A7">
        <w:rPr>
          <w:rFonts w:ascii="Times New Roman" w:eastAsia="Calibri" w:hAnsi="Times New Roman" w:cs="Times New Roman"/>
        </w:rPr>
        <w:t>. Maakonna tasandil tuleks analüüsida maakonna elanike terviseseisundit ning seada eesmärgid selle parandamiseks.</w:t>
      </w:r>
    </w:p>
    <w:p w:rsidR="00620821" w:rsidRPr="008934A7" w:rsidRDefault="00620821" w:rsidP="00620821">
      <w:pPr>
        <w:contextualSpacing/>
        <w:jc w:val="both"/>
        <w:rPr>
          <w:rFonts w:ascii="Times New Roman" w:eastAsia="Calibri" w:hAnsi="Times New Roman" w:cs="Times New Roman"/>
          <w:i/>
        </w:rPr>
      </w:pPr>
    </w:p>
    <w:p w:rsidR="00620821" w:rsidRPr="008934A7" w:rsidRDefault="00620821" w:rsidP="00620821">
      <w:pPr>
        <w:pStyle w:val="ListParagraph"/>
        <w:numPr>
          <w:ilvl w:val="0"/>
          <w:numId w:val="23"/>
        </w:numPr>
        <w:ind w:left="357" w:hanging="357"/>
        <w:jc w:val="both"/>
        <w:rPr>
          <w:rFonts w:ascii="Times New Roman" w:eastAsia="Calibri" w:hAnsi="Times New Roman" w:cs="Times New Roman"/>
          <w:b/>
          <w:u w:val="single"/>
        </w:rPr>
      </w:pPr>
      <w:r w:rsidRPr="008934A7">
        <w:rPr>
          <w:rFonts w:ascii="Times New Roman" w:eastAsia="Calibri" w:hAnsi="Times New Roman" w:cs="Times New Roman"/>
          <w:b/>
          <w:u w:val="single"/>
        </w:rPr>
        <w:t>Keskkonnaministeerium</w:t>
      </w:r>
    </w:p>
    <w:p w:rsidR="00620821" w:rsidRPr="008934A7" w:rsidRDefault="00620821" w:rsidP="00620821">
      <w:pPr>
        <w:pStyle w:val="ListParagraph"/>
        <w:ind w:left="357"/>
        <w:jc w:val="both"/>
        <w:rPr>
          <w:rFonts w:ascii="Times New Roman" w:eastAsia="Calibri" w:hAnsi="Times New Roman" w:cs="Times New Roman"/>
          <w:b/>
          <w:u w:val="single"/>
        </w:rPr>
      </w:pPr>
    </w:p>
    <w:p w:rsidR="00620821" w:rsidRPr="008934A7" w:rsidRDefault="00620821" w:rsidP="00620821">
      <w:pPr>
        <w:pStyle w:val="ListParagraph"/>
        <w:numPr>
          <w:ilvl w:val="0"/>
          <w:numId w:val="24"/>
        </w:numPr>
        <w:spacing w:after="60"/>
        <w:ind w:left="340" w:hanging="357"/>
        <w:jc w:val="both"/>
        <w:rPr>
          <w:rFonts w:ascii="Times New Roman" w:eastAsia="Calibri" w:hAnsi="Times New Roman" w:cs="Times New Roman"/>
        </w:rPr>
      </w:pPr>
      <w:r w:rsidRPr="008934A7">
        <w:rPr>
          <w:rFonts w:ascii="Times New Roman" w:eastAsia="Calibri" w:hAnsi="Times New Roman" w:cs="Times New Roman"/>
        </w:rPr>
        <w:t xml:space="preserve">Keskkonna valdkonnas peaksid maakonna arengustrateegiad võtma aluseks </w:t>
      </w:r>
      <w:r w:rsidRPr="008934A7">
        <w:rPr>
          <w:rFonts w:ascii="Times New Roman" w:eastAsia="Calibri" w:hAnsi="Times New Roman" w:cs="Times New Roman"/>
          <w:i/>
        </w:rPr>
        <w:t>keskkonnahoiu eesmärke</w:t>
      </w:r>
      <w:r w:rsidRPr="008934A7">
        <w:rPr>
          <w:rFonts w:ascii="Times New Roman" w:eastAsia="Calibri" w:hAnsi="Times New Roman" w:cs="Times New Roman"/>
        </w:rPr>
        <w:t xml:space="preserve"> just vastavast piirkonna eripäradest ja ressurssidest lähtudes. Üksikuid valdkonna eesmär</w:t>
      </w:r>
      <w:r w:rsidR="002A2805">
        <w:rPr>
          <w:rFonts w:ascii="Times New Roman" w:eastAsia="Calibri" w:hAnsi="Times New Roman" w:cs="Times New Roman"/>
        </w:rPr>
        <w:t>ke eraldi esile tõsta ei pea Keskkonnaministeerium</w:t>
      </w:r>
      <w:r w:rsidRPr="008934A7">
        <w:rPr>
          <w:rFonts w:ascii="Times New Roman" w:eastAsia="Calibri" w:hAnsi="Times New Roman" w:cs="Times New Roman"/>
        </w:rPr>
        <w:t xml:space="preserve"> seetõttu maakonna arengustrateegiatele kohaseks. </w:t>
      </w:r>
    </w:p>
    <w:p w:rsidR="00620821" w:rsidRPr="008934A7" w:rsidRDefault="00620821" w:rsidP="00620821">
      <w:pPr>
        <w:numPr>
          <w:ilvl w:val="0"/>
          <w:numId w:val="24"/>
        </w:numPr>
        <w:ind w:left="340"/>
        <w:contextualSpacing/>
        <w:jc w:val="both"/>
        <w:rPr>
          <w:rFonts w:ascii="Times New Roman" w:eastAsia="Calibri" w:hAnsi="Times New Roman" w:cs="Times New Roman"/>
        </w:rPr>
      </w:pPr>
      <w:r w:rsidRPr="008934A7">
        <w:rPr>
          <w:rFonts w:ascii="Times New Roman" w:eastAsia="Calibri" w:hAnsi="Times New Roman" w:cs="Times New Roman"/>
        </w:rPr>
        <w:t xml:space="preserve">Maakonna arengustrateegiad peavad kujundama ka koostööd riigi ja </w:t>
      </w:r>
      <w:proofErr w:type="spellStart"/>
      <w:r w:rsidRPr="008934A7">
        <w:rPr>
          <w:rFonts w:ascii="Times New Roman" w:eastAsia="Calibri" w:hAnsi="Times New Roman" w:cs="Times New Roman"/>
        </w:rPr>
        <w:t>KOVde</w:t>
      </w:r>
      <w:proofErr w:type="spellEnd"/>
      <w:r w:rsidRPr="008934A7">
        <w:rPr>
          <w:rFonts w:ascii="Times New Roman" w:eastAsia="Calibri" w:hAnsi="Times New Roman" w:cs="Times New Roman"/>
        </w:rPr>
        <w:t xml:space="preserve"> vahel keskkonnavaldkonna üleriigiliste strateegiadokumentide eesmärkide täitmisel. </w:t>
      </w:r>
    </w:p>
    <w:p w:rsidR="00451E8B" w:rsidRPr="008934A7" w:rsidRDefault="00451E8B" w:rsidP="00451E8B">
      <w:pPr>
        <w:rPr>
          <w:rFonts w:ascii="Times New Roman" w:hAnsi="Times New Roman" w:cs="Times New Roman"/>
        </w:rPr>
      </w:pPr>
    </w:p>
    <w:sectPr w:rsidR="00451E8B" w:rsidRPr="00893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05" w:rsidRDefault="002A2805" w:rsidP="00FE3470">
      <w:pPr>
        <w:spacing w:after="0" w:line="240" w:lineRule="auto"/>
      </w:pPr>
      <w:r>
        <w:separator/>
      </w:r>
    </w:p>
  </w:endnote>
  <w:endnote w:type="continuationSeparator" w:id="0">
    <w:p w:rsidR="002A2805" w:rsidRDefault="002A2805" w:rsidP="00FE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05" w:rsidRDefault="002A2805" w:rsidP="00FE3470">
      <w:pPr>
        <w:spacing w:after="0" w:line="240" w:lineRule="auto"/>
      </w:pPr>
      <w:r>
        <w:separator/>
      </w:r>
    </w:p>
  </w:footnote>
  <w:footnote w:type="continuationSeparator" w:id="0">
    <w:p w:rsidR="002A2805" w:rsidRDefault="002A2805" w:rsidP="00FE3470">
      <w:pPr>
        <w:spacing w:after="0" w:line="240" w:lineRule="auto"/>
      </w:pPr>
      <w:r>
        <w:continuationSeparator/>
      </w:r>
    </w:p>
  </w:footnote>
  <w:footnote w:id="1">
    <w:p w:rsidR="002A2805" w:rsidRDefault="002A2805" w:rsidP="00E5291E">
      <w:pPr>
        <w:pStyle w:val="FootnoteText"/>
        <w:spacing w:line="228" w:lineRule="auto"/>
      </w:pPr>
      <w:r>
        <w:rPr>
          <w:rStyle w:val="FootnoteReference"/>
        </w:rPr>
        <w:footnoteRef/>
      </w:r>
      <w:r>
        <w:t xml:space="preserve"> </w:t>
      </w:r>
      <w:r w:rsidRPr="00731011">
        <w:t>Osas „Seosed muude arengudokumentidega“</w:t>
      </w:r>
    </w:p>
  </w:footnote>
  <w:footnote w:id="2">
    <w:p w:rsidR="002A2805" w:rsidRDefault="002A2805" w:rsidP="00E5291E">
      <w:pPr>
        <w:pStyle w:val="FootnoteText"/>
        <w:spacing w:line="228" w:lineRule="auto"/>
      </w:pPr>
      <w:r>
        <w:rPr>
          <w:rStyle w:val="FootnoteReference"/>
        </w:rPr>
        <w:footnoteRef/>
      </w:r>
      <w:r>
        <w:t xml:space="preserve"> </w:t>
      </w:r>
      <w:r w:rsidRPr="005037DD">
        <w:t>Tallinna, Tartu, Pärnu, Narva, Jõhvi/Kohtla-Järve linnapiirkonnad. Eesti regionaalarengu strateegi</w:t>
      </w:r>
      <w:r>
        <w:t>a 2014-</w:t>
      </w:r>
      <w:r w:rsidRPr="005037DD">
        <w:t>20 lk. 6; 24-25.</w:t>
      </w:r>
    </w:p>
  </w:footnote>
  <w:footnote w:id="3">
    <w:p w:rsidR="002A2805" w:rsidRDefault="002A2805" w:rsidP="00E5291E">
      <w:pPr>
        <w:pStyle w:val="FootnoteText"/>
      </w:pPr>
      <w:r>
        <w:rPr>
          <w:rStyle w:val="FootnoteReference"/>
        </w:rPr>
        <w:footnoteRef/>
      </w:r>
      <w:r>
        <w:t xml:space="preserve"> Teenused liigiti nimetatud Eesti regionaalarengu strateegia 2014-20 p. 41. lk 21. </w:t>
      </w:r>
    </w:p>
  </w:footnote>
  <w:footnote w:id="4">
    <w:p w:rsidR="002A2805" w:rsidRDefault="002A2805" w:rsidP="00E5291E">
      <w:pPr>
        <w:pStyle w:val="FootnoteText"/>
      </w:pPr>
      <w:r>
        <w:rPr>
          <w:rStyle w:val="FootnoteReference"/>
        </w:rPr>
        <w:footnoteRef/>
      </w:r>
      <w:r>
        <w:t xml:space="preserve"> Eesti regionaalarengu strateegia </w:t>
      </w:r>
      <w:proofErr w:type="spellStart"/>
      <w:r>
        <w:t>ptk</w:t>
      </w:r>
      <w:proofErr w:type="spellEnd"/>
      <w:r>
        <w:t xml:space="preserve">. 5.1. </w:t>
      </w:r>
    </w:p>
  </w:footnote>
  <w:footnote w:id="5">
    <w:p w:rsidR="002A2805" w:rsidRDefault="002A2805">
      <w:pPr>
        <w:pStyle w:val="FootnoteText"/>
      </w:pPr>
      <w:r>
        <w:rPr>
          <w:rStyle w:val="FootnoteReference"/>
        </w:rPr>
        <w:footnoteRef/>
      </w:r>
      <w:r>
        <w:t xml:space="preserve"> </w:t>
      </w:r>
      <w:r>
        <w:rPr>
          <w:sz w:val="16"/>
          <w:szCs w:val="16"/>
        </w:rPr>
        <w:t xml:space="preserve">Eesmärk ei hõlma lennunduse CO2-heitkoguseid. Alg-, vahe- ja sihttaseme määramisel on lähtutud Eesti KHG heitkoguste inventuuri 1990-2010 aruandest (http://unfccc.int/national_reports/annex_i_ghg_inventories/national_inventories_submissions/items/6598.php); hetke tase on toodud vastavalt Eesti KHG heitkoguste inventuuri 1990-2011 aruandele (http://www.envir.ee/orb.aw/class=file/action=preview/id=1197603/NIR_EST_1990-2011_15042013.pdf). </w:t>
      </w:r>
      <w:r>
        <w:t xml:space="preserve"> </w:t>
      </w:r>
    </w:p>
  </w:footnote>
  <w:footnote w:id="6">
    <w:p w:rsidR="002A2805" w:rsidRDefault="002A2805">
      <w:pPr>
        <w:pStyle w:val="FootnoteText"/>
      </w:pPr>
      <w:r>
        <w:rPr>
          <w:rStyle w:val="FootnoteReference"/>
        </w:rPr>
        <w:footnoteRef/>
      </w:r>
      <w:r>
        <w:t xml:space="preserve"> </w:t>
      </w:r>
      <w:r>
        <w:rPr>
          <w:sz w:val="16"/>
          <w:szCs w:val="16"/>
        </w:rPr>
        <w:t>Hinnanguline ja lähima sajani ümardatud inimeste arv, kes elavad ehitistes, mille auto- rongi- ja lennuliiklusest tuleneva müra päeva-õhtu-</w:t>
      </w:r>
      <w:proofErr w:type="spellStart"/>
      <w:r>
        <w:rPr>
          <w:sz w:val="16"/>
          <w:szCs w:val="16"/>
        </w:rPr>
        <w:t>öömüraindikaatori</w:t>
      </w:r>
      <w:proofErr w:type="spellEnd"/>
      <w:r>
        <w:rPr>
          <w:sz w:val="16"/>
          <w:szCs w:val="16"/>
        </w:rPr>
        <w:t xml:space="preserve"> </w:t>
      </w:r>
      <w:proofErr w:type="spellStart"/>
      <w:r>
        <w:rPr>
          <w:sz w:val="16"/>
          <w:szCs w:val="16"/>
        </w:rPr>
        <w:t>Lden</w:t>
      </w:r>
      <w:proofErr w:type="spellEnd"/>
      <w:r>
        <w:rPr>
          <w:sz w:val="16"/>
          <w:szCs w:val="16"/>
        </w:rPr>
        <w:t xml:space="preserve"> arvsuurused ületavad 55 </w:t>
      </w:r>
      <w:proofErr w:type="spellStart"/>
      <w:r>
        <w:rPr>
          <w:sz w:val="16"/>
          <w:szCs w:val="16"/>
        </w:rPr>
        <w:t>dB</w:t>
      </w:r>
      <w:proofErr w:type="spellEnd"/>
      <w:r>
        <w:rPr>
          <w:sz w:val="16"/>
          <w:szCs w:val="16"/>
        </w:rPr>
        <w:t xml:space="preserve">. Hinnang antakse Tallinna ja Tartu linna ning suurema liiklussagedusega maanteelõikude kohta iga 5 aasta tagant (järgmine hinnang 2017). </w:t>
      </w:r>
      <w:r>
        <w:t xml:space="preserve"> </w:t>
      </w:r>
    </w:p>
  </w:footnote>
  <w:footnote w:id="7">
    <w:p w:rsidR="002A2805" w:rsidRDefault="002A2805">
      <w:pPr>
        <w:pStyle w:val="FootnoteText"/>
      </w:pPr>
      <w:r>
        <w:rPr>
          <w:rStyle w:val="FootnoteReference"/>
        </w:rPr>
        <w:footnoteRef/>
      </w:r>
      <w:r>
        <w:t xml:space="preserve"> </w:t>
      </w:r>
      <w:r>
        <w:rPr>
          <w:sz w:val="16"/>
          <w:szCs w:val="16"/>
        </w:rPr>
        <w:t xml:space="preserve">Reisijate arvu kui mõõdiku puhul on vaja arvestada, et selle saavutamine sõltub eri arengukavade eesmärkide täitmisest. Eelkõige turismi arengukavaga tegevustega tekitatakse nõudlus Eesti kui sihtkoha järele, transpordi arengukava tegevuste eesmärk on tagada transpordisüsteemi võimekus seda nõudlust teenindada. </w:t>
      </w:r>
      <w:r>
        <w:t xml:space="preserve"> </w:t>
      </w:r>
    </w:p>
  </w:footnote>
  <w:footnote w:id="8">
    <w:p w:rsidR="002A2805" w:rsidRDefault="002A2805">
      <w:pPr>
        <w:pStyle w:val="FootnoteText"/>
      </w:pPr>
      <w:r>
        <w:rPr>
          <w:rStyle w:val="FootnoteReference"/>
        </w:rPr>
        <w:footnoteRef/>
      </w:r>
      <w:r>
        <w:t xml:space="preserve"> </w:t>
      </w:r>
      <w:r>
        <w:rPr>
          <w:sz w:val="16"/>
          <w:szCs w:val="16"/>
        </w:rPr>
        <w:t xml:space="preserve">Kaubaveo mahu kui mõõdiku juures on vaja arvestada, et selle eesmärgi täitmine ei sõltu ainult Transpordi arengukava tegevustest. Transpordi arengukava tegevuste eesmärk on eelkõige tagada transpordisüsteemi võimekus neid mahte teenindada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0E1"/>
    <w:multiLevelType w:val="hybridMultilevel"/>
    <w:tmpl w:val="04B295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B26793"/>
    <w:multiLevelType w:val="multilevel"/>
    <w:tmpl w:val="8B3A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12EF2"/>
    <w:multiLevelType w:val="hybridMultilevel"/>
    <w:tmpl w:val="7AF44782"/>
    <w:lvl w:ilvl="0" w:tplc="FA7E459A">
      <w:start w:val="1"/>
      <w:numFmt w:val="lowerLetter"/>
      <w:lvlText w:val="%1)"/>
      <w:lvlJc w:val="left"/>
      <w:pPr>
        <w:ind w:left="1068"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67C78C5"/>
    <w:multiLevelType w:val="hybridMultilevel"/>
    <w:tmpl w:val="53C8AB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532C7D"/>
    <w:multiLevelType w:val="hybridMultilevel"/>
    <w:tmpl w:val="83805B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1A06AF"/>
    <w:multiLevelType w:val="hybridMultilevel"/>
    <w:tmpl w:val="C302B1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347BBE"/>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B810BA4"/>
    <w:multiLevelType w:val="hybridMultilevel"/>
    <w:tmpl w:val="7C2AE5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FA26F22"/>
    <w:multiLevelType w:val="hybridMultilevel"/>
    <w:tmpl w:val="AF2246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3A97526"/>
    <w:multiLevelType w:val="hybridMultilevel"/>
    <w:tmpl w:val="0CF205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0D4747"/>
    <w:multiLevelType w:val="hybridMultilevel"/>
    <w:tmpl w:val="4AC491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53B79CE"/>
    <w:multiLevelType w:val="hybridMultilevel"/>
    <w:tmpl w:val="549E95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560F6B"/>
    <w:multiLevelType w:val="hybridMultilevel"/>
    <w:tmpl w:val="FEC09C10"/>
    <w:lvl w:ilvl="0" w:tplc="20E2DFB6">
      <w:start w:val="1"/>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6761BF"/>
    <w:multiLevelType w:val="hybridMultilevel"/>
    <w:tmpl w:val="5ECE80B2"/>
    <w:lvl w:ilvl="0" w:tplc="F8068B46">
      <w:start w:val="9"/>
      <w:numFmt w:val="bullet"/>
      <w:lvlText w:val="-"/>
      <w:lvlJc w:val="left"/>
      <w:pPr>
        <w:ind w:left="1080" w:hanging="360"/>
      </w:pPr>
      <w:rPr>
        <w:rFonts w:ascii="Times New Roman" w:eastAsiaTheme="minorHAnsi" w:hAnsi="Times New Roman" w:cs="Times New Roman" w:hint="default"/>
        <w:i/>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29D35022"/>
    <w:multiLevelType w:val="hybridMultilevel"/>
    <w:tmpl w:val="52201C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7E340C"/>
    <w:multiLevelType w:val="hybridMultilevel"/>
    <w:tmpl w:val="A8F665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B25C04"/>
    <w:multiLevelType w:val="multilevel"/>
    <w:tmpl w:val="A3F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E004B"/>
    <w:multiLevelType w:val="hybridMultilevel"/>
    <w:tmpl w:val="67FA3DE0"/>
    <w:lvl w:ilvl="0" w:tplc="D93E971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806E85"/>
    <w:multiLevelType w:val="hybridMultilevel"/>
    <w:tmpl w:val="A448D740"/>
    <w:lvl w:ilvl="0" w:tplc="EF94AA60">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3B334B4D"/>
    <w:multiLevelType w:val="hybridMultilevel"/>
    <w:tmpl w:val="4508A740"/>
    <w:lvl w:ilvl="0" w:tplc="8BFA669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0" w15:restartNumberingAfterBreak="0">
    <w:nsid w:val="3CFE209F"/>
    <w:multiLevelType w:val="hybridMultilevel"/>
    <w:tmpl w:val="84DA34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8C444FF"/>
    <w:multiLevelType w:val="hybridMultilevel"/>
    <w:tmpl w:val="49FA55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A4E65E7"/>
    <w:multiLevelType w:val="multilevel"/>
    <w:tmpl w:val="590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94A28"/>
    <w:multiLevelType w:val="multilevel"/>
    <w:tmpl w:val="3C14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355B07"/>
    <w:multiLevelType w:val="hybridMultilevel"/>
    <w:tmpl w:val="C6B8FD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C24493"/>
    <w:multiLevelType w:val="hybridMultilevel"/>
    <w:tmpl w:val="48A40E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B4C2B81"/>
    <w:multiLevelType w:val="hybridMultilevel"/>
    <w:tmpl w:val="DFD47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D7061E1"/>
    <w:multiLevelType w:val="hybridMultilevel"/>
    <w:tmpl w:val="6AB2ADBC"/>
    <w:lvl w:ilvl="0" w:tplc="17E88D70">
      <w:start w:val="1"/>
      <w:numFmt w:val="lowerLetter"/>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4D5164F"/>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DEF4A82"/>
    <w:multiLevelType w:val="hybridMultilevel"/>
    <w:tmpl w:val="DC2C4778"/>
    <w:lvl w:ilvl="0" w:tplc="84AC4B66">
      <w:start w:val="1"/>
      <w:numFmt w:val="lowerLetter"/>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B0840E8"/>
    <w:multiLevelType w:val="multilevel"/>
    <w:tmpl w:val="6E48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77564"/>
    <w:multiLevelType w:val="hybridMultilevel"/>
    <w:tmpl w:val="AFC21A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6"/>
  </w:num>
  <w:num w:numId="2">
    <w:abstractNumId w:val="16"/>
  </w:num>
  <w:num w:numId="3">
    <w:abstractNumId w:val="30"/>
  </w:num>
  <w:num w:numId="4">
    <w:abstractNumId w:val="23"/>
  </w:num>
  <w:num w:numId="5">
    <w:abstractNumId w:val="21"/>
  </w:num>
  <w:num w:numId="6">
    <w:abstractNumId w:val="22"/>
  </w:num>
  <w:num w:numId="7">
    <w:abstractNumId w:val="6"/>
  </w:num>
  <w:num w:numId="8">
    <w:abstractNumId w:val="28"/>
  </w:num>
  <w:num w:numId="9">
    <w:abstractNumId w:val="1"/>
  </w:num>
  <w:num w:numId="10">
    <w:abstractNumId w:val="20"/>
  </w:num>
  <w:num w:numId="11">
    <w:abstractNumId w:val="10"/>
  </w:num>
  <w:num w:numId="12">
    <w:abstractNumId w:val="9"/>
  </w:num>
  <w:num w:numId="13">
    <w:abstractNumId w:val="11"/>
  </w:num>
  <w:num w:numId="14">
    <w:abstractNumId w:val="8"/>
  </w:num>
  <w:num w:numId="15">
    <w:abstractNumId w:val="17"/>
  </w:num>
  <w:num w:numId="16">
    <w:abstractNumId w:val="7"/>
  </w:num>
  <w:num w:numId="17">
    <w:abstractNumId w:val="31"/>
  </w:num>
  <w:num w:numId="18">
    <w:abstractNumId w:val="5"/>
  </w:num>
  <w:num w:numId="19">
    <w:abstractNumId w:val="24"/>
  </w:num>
  <w:num w:numId="20">
    <w:abstractNumId w:val="2"/>
  </w:num>
  <w:num w:numId="21">
    <w:abstractNumId w:val="18"/>
  </w:num>
  <w:num w:numId="22">
    <w:abstractNumId w:val="14"/>
  </w:num>
  <w:num w:numId="23">
    <w:abstractNumId w:val="15"/>
  </w:num>
  <w:num w:numId="24">
    <w:abstractNumId w:val="25"/>
  </w:num>
  <w:num w:numId="25">
    <w:abstractNumId w:val="13"/>
  </w:num>
  <w:num w:numId="26">
    <w:abstractNumId w:val="3"/>
  </w:num>
  <w:num w:numId="27">
    <w:abstractNumId w:val="19"/>
  </w:num>
  <w:num w:numId="28">
    <w:abstractNumId w:val="12"/>
  </w:num>
  <w:num w:numId="29">
    <w:abstractNumId w:val="4"/>
  </w:num>
  <w:num w:numId="30">
    <w:abstractNumId w:val="27"/>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36"/>
    <w:rsid w:val="00076608"/>
    <w:rsid w:val="000D57BF"/>
    <w:rsid w:val="001369F4"/>
    <w:rsid w:val="001405DF"/>
    <w:rsid w:val="001B1F19"/>
    <w:rsid w:val="001B531C"/>
    <w:rsid w:val="001D0AF6"/>
    <w:rsid w:val="00235EDE"/>
    <w:rsid w:val="002475BF"/>
    <w:rsid w:val="00253D87"/>
    <w:rsid w:val="002731A8"/>
    <w:rsid w:val="002A2805"/>
    <w:rsid w:val="002A4483"/>
    <w:rsid w:val="002A5B09"/>
    <w:rsid w:val="002B0D1C"/>
    <w:rsid w:val="0030472A"/>
    <w:rsid w:val="00315F56"/>
    <w:rsid w:val="00327CE4"/>
    <w:rsid w:val="0034150D"/>
    <w:rsid w:val="00385EFF"/>
    <w:rsid w:val="0039384B"/>
    <w:rsid w:val="003C4D92"/>
    <w:rsid w:val="004217B6"/>
    <w:rsid w:val="00451E8B"/>
    <w:rsid w:val="00470C79"/>
    <w:rsid w:val="00475976"/>
    <w:rsid w:val="00490C9E"/>
    <w:rsid w:val="0052244D"/>
    <w:rsid w:val="00581521"/>
    <w:rsid w:val="00600C1D"/>
    <w:rsid w:val="00620821"/>
    <w:rsid w:val="00636EE1"/>
    <w:rsid w:val="006457B7"/>
    <w:rsid w:val="0065108A"/>
    <w:rsid w:val="00672C04"/>
    <w:rsid w:val="006768E0"/>
    <w:rsid w:val="007065F0"/>
    <w:rsid w:val="00723CDB"/>
    <w:rsid w:val="00731011"/>
    <w:rsid w:val="00735A36"/>
    <w:rsid w:val="00750985"/>
    <w:rsid w:val="007E5F98"/>
    <w:rsid w:val="007F63E0"/>
    <w:rsid w:val="0081399A"/>
    <w:rsid w:val="008934A7"/>
    <w:rsid w:val="008A0076"/>
    <w:rsid w:val="008A67ED"/>
    <w:rsid w:val="008B24F4"/>
    <w:rsid w:val="008D181A"/>
    <w:rsid w:val="009363E4"/>
    <w:rsid w:val="009453BD"/>
    <w:rsid w:val="00964522"/>
    <w:rsid w:val="00984511"/>
    <w:rsid w:val="00A77191"/>
    <w:rsid w:val="00AA343D"/>
    <w:rsid w:val="00AE1028"/>
    <w:rsid w:val="00AE79CD"/>
    <w:rsid w:val="00AF2DAE"/>
    <w:rsid w:val="00B0126B"/>
    <w:rsid w:val="00B05C90"/>
    <w:rsid w:val="00B17785"/>
    <w:rsid w:val="00B24A2C"/>
    <w:rsid w:val="00B37ACE"/>
    <w:rsid w:val="00B43E24"/>
    <w:rsid w:val="00B45879"/>
    <w:rsid w:val="00B612E7"/>
    <w:rsid w:val="00B65E87"/>
    <w:rsid w:val="00BC3BB6"/>
    <w:rsid w:val="00BC5340"/>
    <w:rsid w:val="00C02D0C"/>
    <w:rsid w:val="00C2722C"/>
    <w:rsid w:val="00C942EF"/>
    <w:rsid w:val="00CB0F71"/>
    <w:rsid w:val="00CC1684"/>
    <w:rsid w:val="00CF21A0"/>
    <w:rsid w:val="00D115B4"/>
    <w:rsid w:val="00D20731"/>
    <w:rsid w:val="00D33EE9"/>
    <w:rsid w:val="00D74AF4"/>
    <w:rsid w:val="00DA18EB"/>
    <w:rsid w:val="00E012DC"/>
    <w:rsid w:val="00E02876"/>
    <w:rsid w:val="00E30B54"/>
    <w:rsid w:val="00E500C5"/>
    <w:rsid w:val="00E5291E"/>
    <w:rsid w:val="00EC3E1F"/>
    <w:rsid w:val="00EE7D9D"/>
    <w:rsid w:val="00F3594C"/>
    <w:rsid w:val="00F51F26"/>
    <w:rsid w:val="00F57CA3"/>
    <w:rsid w:val="00F942CE"/>
    <w:rsid w:val="00FE3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363"/>
  <w15:chartTrackingRefBased/>
  <w15:docId w15:val="{4554C236-21D5-4146-8F93-D106DBE0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B7"/>
  </w:style>
  <w:style w:type="paragraph" w:styleId="Heading1">
    <w:name w:val="heading 1"/>
    <w:basedOn w:val="Normal"/>
    <w:next w:val="Normal"/>
    <w:link w:val="Heading1Char"/>
    <w:uiPriority w:val="9"/>
    <w:qFormat/>
    <w:rsid w:val="00735A36"/>
    <w:pPr>
      <w:keepNext/>
      <w:keepLines/>
      <w:spacing w:before="480" w:after="0" w:line="240" w:lineRule="auto"/>
      <w:outlineLvl w:val="0"/>
    </w:pPr>
    <w:rPr>
      <w:rFonts w:asciiTheme="majorHAnsi" w:eastAsiaTheme="majorEastAsia" w:hAnsiTheme="majorHAnsi" w:cs="Times New Roman"/>
      <w:b/>
      <w:bCs/>
      <w:color w:val="2C6EAB" w:themeColor="accent1" w:themeShade="B5"/>
      <w:sz w:val="32"/>
      <w:szCs w:val="32"/>
    </w:rPr>
  </w:style>
  <w:style w:type="paragraph" w:styleId="Heading2">
    <w:name w:val="heading 2"/>
    <w:basedOn w:val="Normal"/>
    <w:next w:val="Normal"/>
    <w:link w:val="Heading2Char"/>
    <w:uiPriority w:val="9"/>
    <w:unhideWhenUsed/>
    <w:qFormat/>
    <w:rsid w:val="00470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A36"/>
    <w:pPr>
      <w:spacing w:after="0" w:line="240" w:lineRule="auto"/>
    </w:pPr>
    <w:rPr>
      <w:rFonts w:ascii="Calibri" w:eastAsiaTheme="minorEastAsia" w:hAnsi="Calibri" w:cs="Times New Roman"/>
      <w:u w:color="000000"/>
    </w:rPr>
  </w:style>
  <w:style w:type="character" w:customStyle="1" w:styleId="Heading1Char">
    <w:name w:val="Heading 1 Char"/>
    <w:basedOn w:val="DefaultParagraphFont"/>
    <w:link w:val="Heading1"/>
    <w:uiPriority w:val="9"/>
    <w:rsid w:val="00735A36"/>
    <w:rPr>
      <w:rFonts w:asciiTheme="majorHAnsi" w:eastAsiaTheme="majorEastAsia" w:hAnsiTheme="majorHAnsi" w:cs="Times New Roman"/>
      <w:b/>
      <w:bCs/>
      <w:color w:val="2C6EAB" w:themeColor="accent1" w:themeShade="B5"/>
      <w:sz w:val="32"/>
      <w:szCs w:val="32"/>
    </w:rPr>
  </w:style>
  <w:style w:type="character" w:customStyle="1" w:styleId="Heading2Char">
    <w:name w:val="Heading 2 Char"/>
    <w:basedOn w:val="DefaultParagraphFont"/>
    <w:link w:val="Heading2"/>
    <w:uiPriority w:val="9"/>
    <w:rsid w:val="00470C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70C7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470C79"/>
    <w:rPr>
      <w:color w:val="0000FF"/>
      <w:u w:val="single"/>
    </w:rPr>
  </w:style>
  <w:style w:type="character" w:styleId="Strong">
    <w:name w:val="Strong"/>
    <w:basedOn w:val="DefaultParagraphFont"/>
    <w:uiPriority w:val="22"/>
    <w:qFormat/>
    <w:rsid w:val="00470C79"/>
    <w:rPr>
      <w:b/>
      <w:bCs/>
    </w:rPr>
  </w:style>
  <w:style w:type="character" w:styleId="Emphasis">
    <w:name w:val="Emphasis"/>
    <w:basedOn w:val="DefaultParagraphFont"/>
    <w:uiPriority w:val="20"/>
    <w:qFormat/>
    <w:rsid w:val="00470C79"/>
    <w:rPr>
      <w:i/>
      <w:iCs/>
    </w:rPr>
  </w:style>
  <w:style w:type="paragraph" w:styleId="ListParagraph">
    <w:name w:val="List Paragraph"/>
    <w:basedOn w:val="Normal"/>
    <w:uiPriority w:val="34"/>
    <w:qFormat/>
    <w:rsid w:val="00E30B54"/>
    <w:pPr>
      <w:ind w:left="720"/>
      <w:contextualSpacing/>
    </w:pPr>
  </w:style>
  <w:style w:type="table" w:customStyle="1" w:styleId="Ruuttabel4rhk11">
    <w:name w:val="Ruuttabel 4 – rõhk 11"/>
    <w:basedOn w:val="TableNormal"/>
    <w:uiPriority w:val="49"/>
    <w:rsid w:val="00D33EE9"/>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TOCHeading">
    <w:name w:val="TOC Heading"/>
    <w:basedOn w:val="Heading1"/>
    <w:next w:val="Normal"/>
    <w:uiPriority w:val="39"/>
    <w:unhideWhenUsed/>
    <w:qFormat/>
    <w:rsid w:val="0052244D"/>
    <w:pPr>
      <w:spacing w:before="240" w:line="259" w:lineRule="auto"/>
      <w:outlineLvl w:val="9"/>
    </w:pPr>
    <w:rPr>
      <w:rFonts w:cstheme="majorBidi"/>
      <w:b w:val="0"/>
      <w:bCs w:val="0"/>
      <w:color w:val="2E74B5" w:themeColor="accent1" w:themeShade="BF"/>
      <w:lang w:eastAsia="et-EE"/>
    </w:rPr>
  </w:style>
  <w:style w:type="paragraph" w:styleId="TOC1">
    <w:name w:val="toc 1"/>
    <w:basedOn w:val="Normal"/>
    <w:next w:val="Normal"/>
    <w:autoRedefine/>
    <w:uiPriority w:val="39"/>
    <w:unhideWhenUsed/>
    <w:rsid w:val="0052244D"/>
    <w:pPr>
      <w:spacing w:after="100"/>
    </w:pPr>
  </w:style>
  <w:style w:type="paragraph" w:customStyle="1" w:styleId="Default">
    <w:name w:val="Default"/>
    <w:rsid w:val="003938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4B"/>
    <w:rPr>
      <w:rFonts w:ascii="Segoe UI" w:hAnsi="Segoe UI" w:cs="Segoe UI"/>
      <w:sz w:val="18"/>
      <w:szCs w:val="18"/>
    </w:rPr>
  </w:style>
  <w:style w:type="paragraph" w:styleId="FootnoteText">
    <w:name w:val="footnote text"/>
    <w:basedOn w:val="Normal"/>
    <w:link w:val="FootnoteTextChar"/>
    <w:uiPriority w:val="99"/>
    <w:semiHidden/>
    <w:unhideWhenUsed/>
    <w:rsid w:val="00FE3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470"/>
    <w:rPr>
      <w:sz w:val="20"/>
      <w:szCs w:val="20"/>
    </w:rPr>
  </w:style>
  <w:style w:type="character" w:styleId="FootnoteReference">
    <w:name w:val="footnote reference"/>
    <w:basedOn w:val="DefaultParagraphFont"/>
    <w:uiPriority w:val="99"/>
    <w:semiHidden/>
    <w:unhideWhenUsed/>
    <w:rsid w:val="00FE3470"/>
    <w:rPr>
      <w:vertAlign w:val="superscript"/>
    </w:rPr>
  </w:style>
  <w:style w:type="table" w:styleId="TableGrid">
    <w:name w:val="Table Grid"/>
    <w:basedOn w:val="TableNormal"/>
    <w:uiPriority w:val="39"/>
    <w:rsid w:val="008B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453BD"/>
    <w:pPr>
      <w:spacing w:after="100"/>
      <w:ind w:left="220"/>
    </w:pPr>
  </w:style>
  <w:style w:type="character" w:styleId="FollowedHyperlink">
    <w:name w:val="FollowedHyperlink"/>
    <w:basedOn w:val="DefaultParagraphFont"/>
    <w:uiPriority w:val="99"/>
    <w:semiHidden/>
    <w:unhideWhenUsed/>
    <w:rsid w:val="00AF2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4832">
      <w:bodyDiv w:val="1"/>
      <w:marLeft w:val="0"/>
      <w:marRight w:val="0"/>
      <w:marTop w:val="0"/>
      <w:marBottom w:val="0"/>
      <w:divBdr>
        <w:top w:val="none" w:sz="0" w:space="0" w:color="auto"/>
        <w:left w:val="none" w:sz="0" w:space="0" w:color="auto"/>
        <w:bottom w:val="none" w:sz="0" w:space="0" w:color="auto"/>
        <w:right w:val="none" w:sz="0" w:space="0" w:color="auto"/>
      </w:divBdr>
    </w:div>
    <w:div w:id="498931681">
      <w:bodyDiv w:val="1"/>
      <w:marLeft w:val="0"/>
      <w:marRight w:val="0"/>
      <w:marTop w:val="0"/>
      <w:marBottom w:val="0"/>
      <w:divBdr>
        <w:top w:val="none" w:sz="0" w:space="0" w:color="auto"/>
        <w:left w:val="none" w:sz="0" w:space="0" w:color="auto"/>
        <w:bottom w:val="none" w:sz="0" w:space="0" w:color="auto"/>
        <w:right w:val="none" w:sz="0" w:space="0" w:color="auto"/>
      </w:divBdr>
    </w:div>
    <w:div w:id="584269870">
      <w:bodyDiv w:val="1"/>
      <w:marLeft w:val="0"/>
      <w:marRight w:val="0"/>
      <w:marTop w:val="0"/>
      <w:marBottom w:val="0"/>
      <w:divBdr>
        <w:top w:val="none" w:sz="0" w:space="0" w:color="auto"/>
        <w:left w:val="none" w:sz="0" w:space="0" w:color="auto"/>
        <w:bottom w:val="none" w:sz="0" w:space="0" w:color="auto"/>
        <w:right w:val="none" w:sz="0" w:space="0" w:color="auto"/>
      </w:divBdr>
    </w:div>
    <w:div w:id="668947794">
      <w:bodyDiv w:val="1"/>
      <w:marLeft w:val="0"/>
      <w:marRight w:val="0"/>
      <w:marTop w:val="0"/>
      <w:marBottom w:val="0"/>
      <w:divBdr>
        <w:top w:val="none" w:sz="0" w:space="0" w:color="auto"/>
        <w:left w:val="none" w:sz="0" w:space="0" w:color="auto"/>
        <w:bottom w:val="none" w:sz="0" w:space="0" w:color="auto"/>
        <w:right w:val="none" w:sz="0" w:space="0" w:color="auto"/>
      </w:divBdr>
    </w:div>
    <w:div w:id="872690761">
      <w:bodyDiv w:val="1"/>
      <w:marLeft w:val="0"/>
      <w:marRight w:val="0"/>
      <w:marTop w:val="0"/>
      <w:marBottom w:val="0"/>
      <w:divBdr>
        <w:top w:val="none" w:sz="0" w:space="0" w:color="auto"/>
        <w:left w:val="none" w:sz="0" w:space="0" w:color="auto"/>
        <w:bottom w:val="none" w:sz="0" w:space="0" w:color="auto"/>
        <w:right w:val="none" w:sz="0" w:space="0" w:color="auto"/>
      </w:divBdr>
    </w:div>
    <w:div w:id="880631277">
      <w:bodyDiv w:val="1"/>
      <w:marLeft w:val="0"/>
      <w:marRight w:val="0"/>
      <w:marTop w:val="0"/>
      <w:marBottom w:val="0"/>
      <w:divBdr>
        <w:top w:val="none" w:sz="0" w:space="0" w:color="auto"/>
        <w:left w:val="none" w:sz="0" w:space="0" w:color="auto"/>
        <w:bottom w:val="none" w:sz="0" w:space="0" w:color="auto"/>
        <w:right w:val="none" w:sz="0" w:space="0" w:color="auto"/>
      </w:divBdr>
    </w:div>
    <w:div w:id="970020248">
      <w:bodyDiv w:val="1"/>
      <w:marLeft w:val="0"/>
      <w:marRight w:val="0"/>
      <w:marTop w:val="0"/>
      <w:marBottom w:val="0"/>
      <w:divBdr>
        <w:top w:val="none" w:sz="0" w:space="0" w:color="auto"/>
        <w:left w:val="none" w:sz="0" w:space="0" w:color="auto"/>
        <w:bottom w:val="none" w:sz="0" w:space="0" w:color="auto"/>
        <w:right w:val="none" w:sz="0" w:space="0" w:color="auto"/>
      </w:divBdr>
    </w:div>
    <w:div w:id="976908533">
      <w:bodyDiv w:val="1"/>
      <w:marLeft w:val="0"/>
      <w:marRight w:val="0"/>
      <w:marTop w:val="0"/>
      <w:marBottom w:val="0"/>
      <w:divBdr>
        <w:top w:val="none" w:sz="0" w:space="0" w:color="auto"/>
        <w:left w:val="none" w:sz="0" w:space="0" w:color="auto"/>
        <w:bottom w:val="none" w:sz="0" w:space="0" w:color="auto"/>
        <w:right w:val="none" w:sz="0" w:space="0" w:color="auto"/>
      </w:divBdr>
    </w:div>
    <w:div w:id="1076514034">
      <w:bodyDiv w:val="1"/>
      <w:marLeft w:val="0"/>
      <w:marRight w:val="0"/>
      <w:marTop w:val="0"/>
      <w:marBottom w:val="0"/>
      <w:divBdr>
        <w:top w:val="none" w:sz="0" w:space="0" w:color="auto"/>
        <w:left w:val="none" w:sz="0" w:space="0" w:color="auto"/>
        <w:bottom w:val="none" w:sz="0" w:space="0" w:color="auto"/>
        <w:right w:val="none" w:sz="0" w:space="0" w:color="auto"/>
      </w:divBdr>
    </w:div>
    <w:div w:id="1164509528">
      <w:bodyDiv w:val="1"/>
      <w:marLeft w:val="0"/>
      <w:marRight w:val="0"/>
      <w:marTop w:val="0"/>
      <w:marBottom w:val="0"/>
      <w:divBdr>
        <w:top w:val="none" w:sz="0" w:space="0" w:color="auto"/>
        <w:left w:val="none" w:sz="0" w:space="0" w:color="auto"/>
        <w:bottom w:val="none" w:sz="0" w:space="0" w:color="auto"/>
        <w:right w:val="none" w:sz="0" w:space="0" w:color="auto"/>
      </w:divBdr>
    </w:div>
    <w:div w:id="1252929608">
      <w:bodyDiv w:val="1"/>
      <w:marLeft w:val="0"/>
      <w:marRight w:val="0"/>
      <w:marTop w:val="0"/>
      <w:marBottom w:val="0"/>
      <w:divBdr>
        <w:top w:val="none" w:sz="0" w:space="0" w:color="auto"/>
        <w:left w:val="none" w:sz="0" w:space="0" w:color="auto"/>
        <w:bottom w:val="none" w:sz="0" w:space="0" w:color="auto"/>
        <w:right w:val="none" w:sz="0" w:space="0" w:color="auto"/>
      </w:divBdr>
    </w:div>
    <w:div w:id="1341196359">
      <w:bodyDiv w:val="1"/>
      <w:marLeft w:val="0"/>
      <w:marRight w:val="0"/>
      <w:marTop w:val="0"/>
      <w:marBottom w:val="0"/>
      <w:divBdr>
        <w:top w:val="none" w:sz="0" w:space="0" w:color="auto"/>
        <w:left w:val="none" w:sz="0" w:space="0" w:color="auto"/>
        <w:bottom w:val="none" w:sz="0" w:space="0" w:color="auto"/>
        <w:right w:val="none" w:sz="0" w:space="0" w:color="auto"/>
      </w:divBdr>
    </w:div>
    <w:div w:id="1377390500">
      <w:bodyDiv w:val="1"/>
      <w:marLeft w:val="0"/>
      <w:marRight w:val="0"/>
      <w:marTop w:val="0"/>
      <w:marBottom w:val="0"/>
      <w:divBdr>
        <w:top w:val="none" w:sz="0" w:space="0" w:color="auto"/>
        <w:left w:val="none" w:sz="0" w:space="0" w:color="auto"/>
        <w:bottom w:val="none" w:sz="0" w:space="0" w:color="auto"/>
        <w:right w:val="none" w:sz="0" w:space="0" w:color="auto"/>
      </w:divBdr>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
    <w:div w:id="1605574638">
      <w:bodyDiv w:val="1"/>
      <w:marLeft w:val="0"/>
      <w:marRight w:val="0"/>
      <w:marTop w:val="0"/>
      <w:marBottom w:val="0"/>
      <w:divBdr>
        <w:top w:val="none" w:sz="0" w:space="0" w:color="auto"/>
        <w:left w:val="none" w:sz="0" w:space="0" w:color="auto"/>
        <w:bottom w:val="none" w:sz="0" w:space="0" w:color="auto"/>
        <w:right w:val="none" w:sz="0" w:space="0" w:color="auto"/>
      </w:divBdr>
    </w:div>
    <w:div w:id="1737392057">
      <w:bodyDiv w:val="1"/>
      <w:marLeft w:val="0"/>
      <w:marRight w:val="0"/>
      <w:marTop w:val="0"/>
      <w:marBottom w:val="0"/>
      <w:divBdr>
        <w:top w:val="none" w:sz="0" w:space="0" w:color="auto"/>
        <w:left w:val="none" w:sz="0" w:space="0" w:color="auto"/>
        <w:bottom w:val="none" w:sz="0" w:space="0" w:color="auto"/>
        <w:right w:val="none" w:sz="0" w:space="0" w:color="auto"/>
      </w:divBdr>
    </w:div>
    <w:div w:id="1778714672">
      <w:bodyDiv w:val="1"/>
      <w:marLeft w:val="0"/>
      <w:marRight w:val="0"/>
      <w:marTop w:val="0"/>
      <w:marBottom w:val="0"/>
      <w:divBdr>
        <w:top w:val="none" w:sz="0" w:space="0" w:color="auto"/>
        <w:left w:val="none" w:sz="0" w:space="0" w:color="auto"/>
        <w:bottom w:val="none" w:sz="0" w:space="0" w:color="auto"/>
        <w:right w:val="none" w:sz="0" w:space="0" w:color="auto"/>
      </w:divBdr>
    </w:div>
    <w:div w:id="1830439985">
      <w:bodyDiv w:val="1"/>
      <w:marLeft w:val="0"/>
      <w:marRight w:val="0"/>
      <w:marTop w:val="0"/>
      <w:marBottom w:val="0"/>
      <w:divBdr>
        <w:top w:val="none" w:sz="0" w:space="0" w:color="auto"/>
        <w:left w:val="none" w:sz="0" w:space="0" w:color="auto"/>
        <w:bottom w:val="none" w:sz="0" w:space="0" w:color="auto"/>
        <w:right w:val="none" w:sz="0" w:space="0" w:color="auto"/>
      </w:divBdr>
    </w:div>
    <w:div w:id="1905598230">
      <w:bodyDiv w:val="1"/>
      <w:marLeft w:val="0"/>
      <w:marRight w:val="0"/>
      <w:marTop w:val="0"/>
      <w:marBottom w:val="0"/>
      <w:divBdr>
        <w:top w:val="none" w:sz="0" w:space="0" w:color="auto"/>
        <w:left w:val="none" w:sz="0" w:space="0" w:color="auto"/>
        <w:bottom w:val="none" w:sz="0" w:space="0" w:color="auto"/>
        <w:right w:val="none" w:sz="0" w:space="0" w:color="auto"/>
      </w:divBdr>
      <w:divsChild>
        <w:div w:id="1929532557">
          <w:marLeft w:val="0"/>
          <w:marRight w:val="0"/>
          <w:marTop w:val="0"/>
          <w:marBottom w:val="0"/>
          <w:divBdr>
            <w:top w:val="none" w:sz="0" w:space="0" w:color="auto"/>
            <w:left w:val="none" w:sz="0" w:space="0" w:color="auto"/>
            <w:bottom w:val="none" w:sz="0" w:space="0" w:color="auto"/>
            <w:right w:val="none" w:sz="0" w:space="0" w:color="auto"/>
          </w:divBdr>
        </w:div>
        <w:div w:id="2110152266">
          <w:marLeft w:val="0"/>
          <w:marRight w:val="0"/>
          <w:marTop w:val="0"/>
          <w:marBottom w:val="0"/>
          <w:divBdr>
            <w:top w:val="none" w:sz="0" w:space="0" w:color="auto"/>
            <w:left w:val="none" w:sz="0" w:space="0" w:color="auto"/>
            <w:bottom w:val="single" w:sz="6" w:space="31" w:color="F6F6F3"/>
            <w:right w:val="none" w:sz="0" w:space="0" w:color="auto"/>
          </w:divBdr>
        </w:div>
      </w:divsChild>
    </w:div>
    <w:div w:id="1924142946">
      <w:bodyDiv w:val="1"/>
      <w:marLeft w:val="0"/>
      <w:marRight w:val="0"/>
      <w:marTop w:val="0"/>
      <w:marBottom w:val="0"/>
      <w:divBdr>
        <w:top w:val="none" w:sz="0" w:space="0" w:color="auto"/>
        <w:left w:val="none" w:sz="0" w:space="0" w:color="auto"/>
        <w:bottom w:val="none" w:sz="0" w:space="0" w:color="auto"/>
        <w:right w:val="none" w:sz="0" w:space="0" w:color="auto"/>
      </w:divBdr>
    </w:div>
    <w:div w:id="1930001772">
      <w:bodyDiv w:val="1"/>
      <w:marLeft w:val="0"/>
      <w:marRight w:val="0"/>
      <w:marTop w:val="0"/>
      <w:marBottom w:val="0"/>
      <w:divBdr>
        <w:top w:val="none" w:sz="0" w:space="0" w:color="auto"/>
        <w:left w:val="none" w:sz="0" w:space="0" w:color="auto"/>
        <w:bottom w:val="none" w:sz="0" w:space="0" w:color="auto"/>
        <w:right w:val="none" w:sz="0" w:space="0" w:color="auto"/>
      </w:divBdr>
    </w:div>
    <w:div w:id="1959796667">
      <w:bodyDiv w:val="1"/>
      <w:marLeft w:val="0"/>
      <w:marRight w:val="0"/>
      <w:marTop w:val="0"/>
      <w:marBottom w:val="0"/>
      <w:divBdr>
        <w:top w:val="none" w:sz="0" w:space="0" w:color="auto"/>
        <w:left w:val="none" w:sz="0" w:space="0" w:color="auto"/>
        <w:bottom w:val="none" w:sz="0" w:space="0" w:color="auto"/>
        <w:right w:val="none" w:sz="0" w:space="0" w:color="auto"/>
      </w:divBdr>
    </w:div>
    <w:div w:id="1997223748">
      <w:bodyDiv w:val="1"/>
      <w:marLeft w:val="0"/>
      <w:marRight w:val="0"/>
      <w:marTop w:val="0"/>
      <w:marBottom w:val="0"/>
      <w:divBdr>
        <w:top w:val="none" w:sz="0" w:space="0" w:color="auto"/>
        <w:left w:val="none" w:sz="0" w:space="0" w:color="auto"/>
        <w:bottom w:val="none" w:sz="0" w:space="0" w:color="auto"/>
        <w:right w:val="none" w:sz="0" w:space="0" w:color="auto"/>
      </w:divBdr>
    </w:div>
    <w:div w:id="2002928913">
      <w:bodyDiv w:val="1"/>
      <w:marLeft w:val="0"/>
      <w:marRight w:val="0"/>
      <w:marTop w:val="0"/>
      <w:marBottom w:val="0"/>
      <w:divBdr>
        <w:top w:val="none" w:sz="0" w:space="0" w:color="auto"/>
        <w:left w:val="none" w:sz="0" w:space="0" w:color="auto"/>
        <w:bottom w:val="none" w:sz="0" w:space="0" w:color="auto"/>
        <w:right w:val="none" w:sz="0" w:space="0" w:color="auto"/>
      </w:divBdr>
    </w:div>
    <w:div w:id="2004046060">
      <w:bodyDiv w:val="1"/>
      <w:marLeft w:val="0"/>
      <w:marRight w:val="0"/>
      <w:marTop w:val="0"/>
      <w:marBottom w:val="0"/>
      <w:divBdr>
        <w:top w:val="none" w:sz="0" w:space="0" w:color="auto"/>
        <w:left w:val="none" w:sz="0" w:space="0" w:color="auto"/>
        <w:bottom w:val="none" w:sz="0" w:space="0" w:color="auto"/>
        <w:right w:val="none" w:sz="0" w:space="0" w:color="auto"/>
      </w:divBdr>
    </w:div>
    <w:div w:id="2034453238">
      <w:bodyDiv w:val="1"/>
      <w:marLeft w:val="0"/>
      <w:marRight w:val="0"/>
      <w:marTop w:val="0"/>
      <w:marBottom w:val="0"/>
      <w:divBdr>
        <w:top w:val="none" w:sz="0" w:space="0" w:color="auto"/>
        <w:left w:val="none" w:sz="0" w:space="0" w:color="auto"/>
        <w:bottom w:val="none" w:sz="0" w:space="0" w:color="auto"/>
        <w:right w:val="none" w:sz="0" w:space="0" w:color="auto"/>
      </w:divBdr>
    </w:div>
    <w:div w:id="2066023285">
      <w:bodyDiv w:val="1"/>
      <w:marLeft w:val="0"/>
      <w:marRight w:val="0"/>
      <w:marTop w:val="0"/>
      <w:marBottom w:val="0"/>
      <w:divBdr>
        <w:top w:val="none" w:sz="0" w:space="0" w:color="auto"/>
        <w:left w:val="none" w:sz="0" w:space="0" w:color="auto"/>
        <w:bottom w:val="none" w:sz="0" w:space="0" w:color="auto"/>
        <w:right w:val="none" w:sz="0" w:space="0" w:color="auto"/>
      </w:divBdr>
    </w:div>
    <w:div w:id="21175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9DXno6" TargetMode="External"/><Relationship Id="rId13" Type="http://schemas.openxmlformats.org/officeDocument/2006/relationships/hyperlink" Target="https://goo.gl/ANzaG3" TargetMode="External"/><Relationship Id="rId18" Type="http://schemas.openxmlformats.org/officeDocument/2006/relationships/hyperlink" Target="https://goo.gl/vkZ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gl/sTT1EJ" TargetMode="External"/><Relationship Id="rId7" Type="http://schemas.openxmlformats.org/officeDocument/2006/relationships/endnotes" Target="endnotes.xml"/><Relationship Id="rId12" Type="http://schemas.openxmlformats.org/officeDocument/2006/relationships/hyperlink" Target="https://goo.gl/Dseo1A" TargetMode="External"/><Relationship Id="rId17" Type="http://schemas.openxmlformats.org/officeDocument/2006/relationships/hyperlink" Target="https://goo.gl/aZ6ef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6abxof" TargetMode="External"/><Relationship Id="rId20" Type="http://schemas.openxmlformats.org/officeDocument/2006/relationships/hyperlink" Target="https://goo.gl/NGXn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itsus.ee/et/eesmargid-tegevused/arengukavad" TargetMode="External"/><Relationship Id="rId24" Type="http://schemas.openxmlformats.org/officeDocument/2006/relationships/hyperlink" Target="https://goo.gl/VdJAev" TargetMode="External"/><Relationship Id="rId5" Type="http://schemas.openxmlformats.org/officeDocument/2006/relationships/webSettings" Target="webSettings.xml"/><Relationship Id="rId15" Type="http://schemas.openxmlformats.org/officeDocument/2006/relationships/hyperlink" Target="https://goo.gl/8qtL7t" TargetMode="External"/><Relationship Id="rId23" Type="http://schemas.openxmlformats.org/officeDocument/2006/relationships/hyperlink" Target="https://goo.gl/rJHfje" TargetMode="External"/><Relationship Id="rId10" Type="http://schemas.openxmlformats.org/officeDocument/2006/relationships/hyperlink" Target="http://www.riigiraha.fin.ee" TargetMode="External"/><Relationship Id="rId19" Type="http://schemas.openxmlformats.org/officeDocument/2006/relationships/hyperlink" Target="https://goo.gl/W2X2sq" TargetMode="External"/><Relationship Id="rId4" Type="http://schemas.openxmlformats.org/officeDocument/2006/relationships/settings" Target="settings.xml"/><Relationship Id="rId9" Type="http://schemas.openxmlformats.org/officeDocument/2006/relationships/hyperlink" Target="https://www.rahandusministeerium.ee/sites/default/files/document_files/REGO/eesti_regionaalarengu_strateegia_2020_taiendatud_2017.pdf" TargetMode="External"/><Relationship Id="rId14" Type="http://schemas.openxmlformats.org/officeDocument/2006/relationships/hyperlink" Target="https://goo.gl/NwkRVv" TargetMode="External"/><Relationship Id="rId22" Type="http://schemas.openxmlformats.org/officeDocument/2006/relationships/hyperlink" Target="https://goo.gl/zV9pWB"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2ADA-E4FC-4984-90B6-22340972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34</Pages>
  <Words>10652</Words>
  <Characters>61788</Characters>
  <Application>Microsoft Office Word</Application>
  <DocSecurity>0</DocSecurity>
  <Lines>514</Lines>
  <Paragraphs>144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72296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Urmas Kase</cp:lastModifiedBy>
  <cp:revision>60</cp:revision>
  <dcterms:created xsi:type="dcterms:W3CDTF">2018-01-17T15:13:00Z</dcterms:created>
  <dcterms:modified xsi:type="dcterms:W3CDTF">2018-04-02T08:14:00Z</dcterms:modified>
</cp:coreProperties>
</file>